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08"/>
        <w:gridCol w:w="7308"/>
      </w:tblGrid>
      <w:tr w:rsidR="00DB47EB" w:rsidTr="00DB47EB">
        <w:tc>
          <w:tcPr>
            <w:tcW w:w="14616" w:type="dxa"/>
            <w:gridSpan w:val="2"/>
            <w:shd w:val="clear" w:color="auto" w:fill="EEECE1" w:themeFill="background2"/>
          </w:tcPr>
          <w:p w:rsidR="00DB47EB" w:rsidRPr="00DB47EB" w:rsidRDefault="00DB47EB" w:rsidP="00DB47EB">
            <w:pPr>
              <w:jc w:val="center"/>
              <w:rPr>
                <w:b/>
              </w:rPr>
            </w:pPr>
            <w:bookmarkStart w:id="0" w:name="_GoBack"/>
            <w:bookmarkEnd w:id="0"/>
            <w:r w:rsidRPr="00DB47EB">
              <w:rPr>
                <w:b/>
                <w:sz w:val="32"/>
              </w:rPr>
              <w:t>IDENTIFYING DESIRED RESULTS</w:t>
            </w:r>
          </w:p>
        </w:tc>
      </w:tr>
      <w:tr w:rsidR="00DB47EB" w:rsidTr="00DB47EB">
        <w:tc>
          <w:tcPr>
            <w:tcW w:w="14616" w:type="dxa"/>
            <w:gridSpan w:val="2"/>
            <w:shd w:val="clear" w:color="auto" w:fill="EEECE1" w:themeFill="background2"/>
            <w:vAlign w:val="center"/>
          </w:tcPr>
          <w:p w:rsidR="00DB47EB" w:rsidRPr="00DB47EB" w:rsidRDefault="00461201" w:rsidP="00DB47EB">
            <w:pPr>
              <w:rPr>
                <w:b/>
              </w:rPr>
            </w:pPr>
            <w:r>
              <w:rPr>
                <w:b/>
              </w:rPr>
              <w:t xml:space="preserve">Common Core Learning Standards and </w:t>
            </w:r>
            <w:r w:rsidR="00DB47EB">
              <w:rPr>
                <w:b/>
              </w:rPr>
              <w:t>Content Standards</w:t>
            </w:r>
          </w:p>
        </w:tc>
      </w:tr>
      <w:tr w:rsidR="00DB47EB" w:rsidTr="00DB47EB">
        <w:tc>
          <w:tcPr>
            <w:tcW w:w="14616" w:type="dxa"/>
            <w:gridSpan w:val="2"/>
            <w:vAlign w:val="center"/>
          </w:tcPr>
          <w:p w:rsidR="001C492C" w:rsidRPr="007A7C8A" w:rsidRDefault="001C492C" w:rsidP="00900D4E">
            <w:pPr>
              <w:autoSpaceDE w:val="0"/>
              <w:autoSpaceDN w:val="0"/>
              <w:adjustRightInd w:val="0"/>
              <w:rPr>
                <w:rFonts w:cs="Perpetua"/>
                <w:b/>
                <w:sz w:val="28"/>
              </w:rPr>
            </w:pPr>
            <w:r w:rsidRPr="007A7C8A">
              <w:rPr>
                <w:b/>
                <w:sz w:val="28"/>
              </w:rPr>
              <w:t xml:space="preserve">RH.9-10.1     </w:t>
            </w:r>
            <w:r w:rsidRPr="007A7C8A">
              <w:rPr>
                <w:rFonts w:cs="Perpetua"/>
                <w:sz w:val="28"/>
              </w:rPr>
              <w:t>Cite specific textual evidence to support analysis of primary and secondary sou</w:t>
            </w:r>
            <w:r w:rsidR="00900D4E" w:rsidRPr="007A7C8A">
              <w:rPr>
                <w:rFonts w:cs="Perpetua"/>
                <w:sz w:val="28"/>
              </w:rPr>
              <w:t xml:space="preserve">rces, attending to such features </w:t>
            </w:r>
            <w:r w:rsidRPr="007A7C8A">
              <w:rPr>
                <w:rFonts w:cs="Perpetua"/>
                <w:sz w:val="28"/>
              </w:rPr>
              <w:t>as the date and origin of the information.</w:t>
            </w:r>
            <w:r w:rsidR="002C31DD" w:rsidRPr="007A7C8A">
              <w:rPr>
                <w:rFonts w:ascii="Helvetica" w:hAnsi="Helvetica"/>
                <w:noProof/>
                <w:szCs w:val="24"/>
              </w:rPr>
              <w:t xml:space="preserve"> </w:t>
            </w:r>
          </w:p>
          <w:p w:rsidR="002C31DD" w:rsidRPr="007A7C8A" w:rsidRDefault="002C31DD" w:rsidP="00900D4E">
            <w:pPr>
              <w:autoSpaceDE w:val="0"/>
              <w:autoSpaceDN w:val="0"/>
              <w:adjustRightInd w:val="0"/>
              <w:rPr>
                <w:rFonts w:cs="Perpetua"/>
                <w:b/>
                <w:sz w:val="28"/>
              </w:rPr>
            </w:pPr>
          </w:p>
          <w:p w:rsidR="002C31DD" w:rsidRPr="007A7C8A" w:rsidRDefault="002C31DD" w:rsidP="00900D4E">
            <w:pPr>
              <w:autoSpaceDE w:val="0"/>
              <w:autoSpaceDN w:val="0"/>
              <w:adjustRightInd w:val="0"/>
              <w:rPr>
                <w:rFonts w:cs="Perpetua"/>
                <w:b/>
                <w:sz w:val="28"/>
              </w:rPr>
            </w:pPr>
            <w:r w:rsidRPr="007A7C8A">
              <w:rPr>
                <w:rFonts w:cs="Perpetua"/>
                <w:b/>
                <w:sz w:val="28"/>
              </w:rPr>
              <w:t xml:space="preserve">RH.9-10.2      </w:t>
            </w:r>
            <w:r w:rsidRPr="007A7C8A">
              <w:rPr>
                <w:rFonts w:cs="Perpetua"/>
                <w:sz w:val="28"/>
              </w:rPr>
              <w:t xml:space="preserve">Determine the central ideas or information of a primary or secondary source; provide an accurate summary of the source distinct </w:t>
            </w:r>
            <w:r w:rsidR="007A7C8A" w:rsidRPr="007A7C8A">
              <w:rPr>
                <w:rFonts w:cs="Perpetua"/>
                <w:sz w:val="28"/>
              </w:rPr>
              <w:t>f</w:t>
            </w:r>
            <w:r w:rsidRPr="007A7C8A">
              <w:rPr>
                <w:rFonts w:cs="Perpetua"/>
                <w:sz w:val="28"/>
              </w:rPr>
              <w:t>rom prior knowledge or opinions.</w:t>
            </w:r>
          </w:p>
          <w:p w:rsidR="001C492C" w:rsidRPr="007A7C8A" w:rsidRDefault="001C492C" w:rsidP="00542090">
            <w:pPr>
              <w:autoSpaceDE w:val="0"/>
              <w:autoSpaceDN w:val="0"/>
              <w:adjustRightInd w:val="0"/>
              <w:rPr>
                <w:b/>
                <w:sz w:val="28"/>
              </w:rPr>
            </w:pPr>
          </w:p>
          <w:p w:rsidR="00DB47EB" w:rsidRPr="007A7C8A" w:rsidRDefault="00461201" w:rsidP="00542090">
            <w:pPr>
              <w:autoSpaceDE w:val="0"/>
              <w:autoSpaceDN w:val="0"/>
              <w:adjustRightInd w:val="0"/>
              <w:rPr>
                <w:rFonts w:cs="Perpetua"/>
                <w:b/>
                <w:sz w:val="28"/>
              </w:rPr>
            </w:pPr>
            <w:r w:rsidRPr="007A7C8A">
              <w:rPr>
                <w:b/>
                <w:sz w:val="28"/>
              </w:rPr>
              <w:t>RH.9-10.4</w:t>
            </w:r>
            <w:r w:rsidR="00542090" w:rsidRPr="007A7C8A">
              <w:rPr>
                <w:b/>
                <w:sz w:val="28"/>
              </w:rPr>
              <w:t xml:space="preserve">     </w:t>
            </w:r>
            <w:r w:rsidR="00542090" w:rsidRPr="00AC2B3A">
              <w:rPr>
                <w:rFonts w:cs="Perpetua"/>
                <w:sz w:val="28"/>
              </w:rPr>
              <w:t>Determine the meaning of words and phrases as they are used in a text, including vocabulary describing political, social, or economic aspects of history/social studies.</w:t>
            </w:r>
          </w:p>
          <w:p w:rsidR="00900D4E" w:rsidRPr="007A7C8A" w:rsidRDefault="00900D4E" w:rsidP="00542090">
            <w:pPr>
              <w:autoSpaceDE w:val="0"/>
              <w:autoSpaceDN w:val="0"/>
              <w:adjustRightInd w:val="0"/>
              <w:rPr>
                <w:rFonts w:cs="Perpetua"/>
                <w:b/>
                <w:sz w:val="28"/>
              </w:rPr>
            </w:pPr>
          </w:p>
          <w:p w:rsidR="00542090" w:rsidRPr="00AC2B3A" w:rsidRDefault="00900D4E" w:rsidP="00900D4E">
            <w:pPr>
              <w:autoSpaceDE w:val="0"/>
              <w:autoSpaceDN w:val="0"/>
              <w:adjustRightInd w:val="0"/>
              <w:rPr>
                <w:b/>
                <w:sz w:val="28"/>
              </w:rPr>
            </w:pPr>
            <w:r w:rsidRPr="007A7C8A">
              <w:rPr>
                <w:rFonts w:cs="Perpetua"/>
                <w:b/>
                <w:sz w:val="28"/>
              </w:rPr>
              <w:t xml:space="preserve">RH.9-10.6     </w:t>
            </w:r>
            <w:r w:rsidRPr="00AC2B3A">
              <w:rPr>
                <w:sz w:val="28"/>
              </w:rPr>
              <w:t>Identify aspects of a text that reveal an author’s point of view or purpose (e.g., loaded language, inclusion or avoidance of particular facts).</w:t>
            </w:r>
          </w:p>
          <w:p w:rsidR="00900D4E" w:rsidRPr="007A7C8A" w:rsidRDefault="00900D4E" w:rsidP="00542090">
            <w:pPr>
              <w:rPr>
                <w:b/>
                <w:sz w:val="28"/>
              </w:rPr>
            </w:pPr>
          </w:p>
          <w:p w:rsidR="00E71CBA" w:rsidRPr="007A7C8A" w:rsidRDefault="00461201" w:rsidP="00E71CBA">
            <w:pPr>
              <w:rPr>
                <w:b/>
                <w:sz w:val="28"/>
              </w:rPr>
            </w:pPr>
            <w:r w:rsidRPr="007A7C8A">
              <w:rPr>
                <w:b/>
                <w:sz w:val="28"/>
              </w:rPr>
              <w:t>WHST.9-10.</w:t>
            </w:r>
            <w:r w:rsidR="00900D4E" w:rsidRPr="007A7C8A">
              <w:rPr>
                <w:b/>
                <w:sz w:val="28"/>
              </w:rPr>
              <w:t>1</w:t>
            </w:r>
            <w:r w:rsidR="00542090" w:rsidRPr="007A7C8A">
              <w:rPr>
                <w:b/>
                <w:sz w:val="28"/>
              </w:rPr>
              <w:t xml:space="preserve">   </w:t>
            </w:r>
            <w:r w:rsidR="00E71CBA" w:rsidRPr="007A7C8A">
              <w:rPr>
                <w:b/>
                <w:sz w:val="28"/>
              </w:rPr>
              <w:t>Write arguments focused on discipline-specific content.</w:t>
            </w:r>
          </w:p>
          <w:p w:rsidR="00E71CBA" w:rsidRPr="00AC2B3A" w:rsidRDefault="00E71CBA" w:rsidP="00AC2B3A">
            <w:pPr>
              <w:ind w:left="2160"/>
              <w:rPr>
                <w:sz w:val="28"/>
              </w:rPr>
            </w:pPr>
            <w:r w:rsidRPr="00AC2B3A">
              <w:rPr>
                <w:sz w:val="28"/>
              </w:rPr>
              <w:t>b) Develop claim(s) and counterclaims fairly, supplying data and evidence for each while pointing out the strengths and limitations of both claim(s) and counterclaims in a discipline- appropriate form and in a manner that anticipates the audience’s knowledge level and concerns.</w:t>
            </w:r>
          </w:p>
          <w:p w:rsidR="00E71CBA" w:rsidRPr="00AC2B3A" w:rsidRDefault="00E71CBA" w:rsidP="00AC2B3A">
            <w:pPr>
              <w:ind w:left="2160"/>
              <w:rPr>
                <w:sz w:val="28"/>
              </w:rPr>
            </w:pPr>
          </w:p>
          <w:p w:rsidR="00E71CBA" w:rsidRPr="00AC2B3A" w:rsidRDefault="00E71CBA" w:rsidP="00AC2B3A">
            <w:pPr>
              <w:ind w:left="2160"/>
              <w:rPr>
                <w:sz w:val="28"/>
              </w:rPr>
            </w:pPr>
            <w:r w:rsidRPr="00AC2B3A">
              <w:rPr>
                <w:sz w:val="28"/>
              </w:rPr>
              <w:t>c) Use words, phrases, and clauses to link the major sections of the text, create cohesion, and clarify the relationships between claim(s) and reasons, between reasons and evidence, and between claim(s) and counterclaims.</w:t>
            </w:r>
          </w:p>
          <w:p w:rsidR="00E71CBA" w:rsidRPr="00AC2B3A" w:rsidRDefault="00E71CBA" w:rsidP="00AC2B3A">
            <w:pPr>
              <w:ind w:left="2160"/>
              <w:rPr>
                <w:sz w:val="28"/>
              </w:rPr>
            </w:pPr>
          </w:p>
          <w:p w:rsidR="00542090" w:rsidRPr="00AC2B3A" w:rsidRDefault="00E71CBA" w:rsidP="00AC2B3A">
            <w:pPr>
              <w:ind w:left="2160"/>
              <w:rPr>
                <w:sz w:val="28"/>
              </w:rPr>
            </w:pPr>
            <w:r w:rsidRPr="00AC2B3A">
              <w:rPr>
                <w:sz w:val="28"/>
              </w:rPr>
              <w:t>d) Establish and maintain a formal style and objective tone while attending to the norms and conventions of the discipline.</w:t>
            </w:r>
          </w:p>
          <w:p w:rsidR="00461201" w:rsidRPr="007A7C8A" w:rsidRDefault="00461201" w:rsidP="00DB47EB">
            <w:pPr>
              <w:rPr>
                <w:b/>
                <w:sz w:val="28"/>
              </w:rPr>
            </w:pPr>
          </w:p>
          <w:p w:rsidR="00DB47EB" w:rsidRPr="007A7C8A" w:rsidRDefault="00542090" w:rsidP="00542090">
            <w:pPr>
              <w:rPr>
                <w:b/>
                <w:sz w:val="28"/>
              </w:rPr>
            </w:pPr>
            <w:r w:rsidRPr="007A7C8A">
              <w:rPr>
                <w:b/>
                <w:sz w:val="28"/>
              </w:rPr>
              <w:t>Social Studies Standard 2: World History</w:t>
            </w:r>
          </w:p>
          <w:p w:rsidR="00542090" w:rsidRPr="007A7C8A" w:rsidRDefault="00542090" w:rsidP="00542090">
            <w:pPr>
              <w:rPr>
                <w:b/>
                <w:sz w:val="28"/>
              </w:rPr>
            </w:pPr>
          </w:p>
          <w:p w:rsidR="00DB47EB" w:rsidRPr="007A7C8A" w:rsidRDefault="00542090" w:rsidP="00E83094">
            <w:pPr>
              <w:rPr>
                <w:b/>
                <w:sz w:val="28"/>
              </w:rPr>
            </w:pPr>
            <w:r w:rsidRPr="007A7C8A">
              <w:rPr>
                <w:b/>
                <w:sz w:val="28"/>
              </w:rPr>
              <w:lastRenderedPageBreak/>
              <w:t>Social Studies Standard 5:  Civics, Citizenship, and Government</w:t>
            </w:r>
          </w:p>
          <w:p w:rsidR="007A7C8A" w:rsidRDefault="007A7C8A" w:rsidP="00E83094">
            <w:pPr>
              <w:rPr>
                <w:b/>
              </w:rPr>
            </w:pPr>
          </w:p>
          <w:p w:rsidR="007A7C8A" w:rsidRDefault="00AC2B3A" w:rsidP="00AC2B3A">
            <w:pPr>
              <w:rPr>
                <w:b/>
              </w:rPr>
            </w:pPr>
            <w:r>
              <w:rPr>
                <w:b/>
              </w:rPr>
              <w:t>Continued from PAGE 1 of UBD Template</w:t>
            </w:r>
          </w:p>
        </w:tc>
      </w:tr>
      <w:tr w:rsidR="00DB47EB" w:rsidTr="00DB47EB">
        <w:tc>
          <w:tcPr>
            <w:tcW w:w="7308" w:type="dxa"/>
            <w:shd w:val="clear" w:color="auto" w:fill="EEECE1" w:themeFill="background2"/>
            <w:vAlign w:val="center"/>
          </w:tcPr>
          <w:p w:rsidR="00DB47EB" w:rsidRDefault="00DB47EB" w:rsidP="00DB47EB">
            <w:pPr>
              <w:rPr>
                <w:b/>
              </w:rPr>
            </w:pPr>
            <w:r>
              <w:rPr>
                <w:b/>
              </w:rPr>
              <w:lastRenderedPageBreak/>
              <w:t>Knowledge</w:t>
            </w:r>
          </w:p>
          <w:p w:rsidR="00DB47EB" w:rsidRPr="00DB47EB" w:rsidRDefault="00DB47EB" w:rsidP="00DB47EB">
            <w:pPr>
              <w:rPr>
                <w:b/>
                <w:i/>
              </w:rPr>
            </w:pPr>
            <w:r w:rsidRPr="00DB47EB">
              <w:rPr>
                <w:b/>
                <w:i/>
              </w:rPr>
              <w:t>Students will know…</w:t>
            </w:r>
          </w:p>
        </w:tc>
        <w:tc>
          <w:tcPr>
            <w:tcW w:w="7308" w:type="dxa"/>
            <w:shd w:val="clear" w:color="auto" w:fill="EEECE1" w:themeFill="background2"/>
            <w:vAlign w:val="center"/>
          </w:tcPr>
          <w:p w:rsidR="00DB47EB" w:rsidRDefault="00DB47EB" w:rsidP="00DB47EB">
            <w:pPr>
              <w:rPr>
                <w:b/>
              </w:rPr>
            </w:pPr>
            <w:r>
              <w:rPr>
                <w:b/>
              </w:rPr>
              <w:t>Skills</w:t>
            </w:r>
          </w:p>
          <w:p w:rsidR="00DB47EB" w:rsidRPr="00DB47EB" w:rsidRDefault="00DB47EB" w:rsidP="00DB47EB">
            <w:pPr>
              <w:rPr>
                <w:b/>
                <w:i/>
              </w:rPr>
            </w:pPr>
            <w:r w:rsidRPr="00DB47EB">
              <w:rPr>
                <w:b/>
                <w:i/>
              </w:rPr>
              <w:t>Students will be able to….</w:t>
            </w:r>
          </w:p>
        </w:tc>
      </w:tr>
      <w:tr w:rsidR="00DB47EB" w:rsidTr="00E71CBA">
        <w:trPr>
          <w:trHeight w:val="64"/>
        </w:trPr>
        <w:tc>
          <w:tcPr>
            <w:tcW w:w="7308" w:type="dxa"/>
            <w:vAlign w:val="center"/>
          </w:tcPr>
          <w:p w:rsidR="00461201" w:rsidRPr="00DA6E1E" w:rsidRDefault="00461201" w:rsidP="001C492C">
            <w:pPr>
              <w:pStyle w:val="ListParagraph"/>
              <w:numPr>
                <w:ilvl w:val="0"/>
                <w:numId w:val="3"/>
              </w:numPr>
              <w:rPr>
                <w:b/>
                <w:sz w:val="28"/>
              </w:rPr>
            </w:pPr>
            <w:r w:rsidRPr="00DA6E1E">
              <w:rPr>
                <w:b/>
                <w:sz w:val="28"/>
              </w:rPr>
              <w:t xml:space="preserve">Textual evidence </w:t>
            </w:r>
            <w:r w:rsidR="002C31DD">
              <w:rPr>
                <w:b/>
                <w:sz w:val="28"/>
              </w:rPr>
              <w:t>– citing and central ideas</w:t>
            </w:r>
          </w:p>
          <w:p w:rsidR="00461201" w:rsidRDefault="00461201" w:rsidP="001C492C">
            <w:pPr>
              <w:pStyle w:val="ListParagraph"/>
              <w:numPr>
                <w:ilvl w:val="0"/>
                <w:numId w:val="3"/>
              </w:numPr>
              <w:rPr>
                <w:b/>
                <w:sz w:val="28"/>
              </w:rPr>
            </w:pPr>
            <w:r w:rsidRPr="00DA6E1E">
              <w:rPr>
                <w:b/>
                <w:sz w:val="28"/>
              </w:rPr>
              <w:t xml:space="preserve">Primary </w:t>
            </w:r>
            <w:r w:rsidR="00900D4E">
              <w:rPr>
                <w:b/>
                <w:sz w:val="28"/>
              </w:rPr>
              <w:t>source</w:t>
            </w:r>
          </w:p>
          <w:p w:rsidR="002C31DD" w:rsidRPr="00DA6E1E" w:rsidRDefault="002C31DD" w:rsidP="001C492C">
            <w:pPr>
              <w:pStyle w:val="ListParagraph"/>
              <w:numPr>
                <w:ilvl w:val="0"/>
                <w:numId w:val="3"/>
              </w:numPr>
              <w:rPr>
                <w:b/>
                <w:sz w:val="28"/>
              </w:rPr>
            </w:pPr>
            <w:r>
              <w:rPr>
                <w:b/>
                <w:sz w:val="28"/>
              </w:rPr>
              <w:t>Author’s purpose or point of view</w:t>
            </w:r>
          </w:p>
          <w:p w:rsidR="00461201" w:rsidRPr="00DA6E1E" w:rsidRDefault="00E71CBA" w:rsidP="001C492C">
            <w:pPr>
              <w:pStyle w:val="ListParagraph"/>
              <w:numPr>
                <w:ilvl w:val="0"/>
                <w:numId w:val="3"/>
              </w:numPr>
              <w:rPr>
                <w:b/>
                <w:sz w:val="28"/>
              </w:rPr>
            </w:pPr>
            <w:r>
              <w:rPr>
                <w:b/>
                <w:sz w:val="28"/>
              </w:rPr>
              <w:t>Claim, counter-claim, evidence, reason</w:t>
            </w:r>
          </w:p>
          <w:p w:rsidR="00542090" w:rsidRDefault="00542090" w:rsidP="001C492C">
            <w:pPr>
              <w:pStyle w:val="ListParagraph"/>
              <w:numPr>
                <w:ilvl w:val="0"/>
                <w:numId w:val="3"/>
              </w:numPr>
              <w:rPr>
                <w:b/>
                <w:sz w:val="28"/>
              </w:rPr>
            </w:pPr>
            <w:r w:rsidRPr="00DA6E1E">
              <w:rPr>
                <w:b/>
                <w:sz w:val="28"/>
              </w:rPr>
              <w:t>Informative text</w:t>
            </w:r>
            <w:r w:rsidR="00900D4E">
              <w:rPr>
                <w:b/>
                <w:sz w:val="28"/>
              </w:rPr>
              <w:t xml:space="preserve"> to support writing an argument</w:t>
            </w:r>
          </w:p>
          <w:p w:rsidR="00900D4E" w:rsidRPr="00DA6E1E" w:rsidRDefault="00900D4E" w:rsidP="00900D4E">
            <w:pPr>
              <w:pStyle w:val="ListParagraph"/>
              <w:ind w:left="360"/>
              <w:rPr>
                <w:b/>
                <w:sz w:val="28"/>
              </w:rPr>
            </w:pPr>
          </w:p>
          <w:p w:rsidR="00DB47EB" w:rsidRPr="00E71CBA" w:rsidRDefault="00542090" w:rsidP="00DB47EB">
            <w:pPr>
              <w:pStyle w:val="ListParagraph"/>
              <w:numPr>
                <w:ilvl w:val="0"/>
                <w:numId w:val="3"/>
              </w:numPr>
              <w:rPr>
                <w:b/>
                <w:sz w:val="28"/>
              </w:rPr>
            </w:pPr>
            <w:r w:rsidRPr="00DA6E1E">
              <w:rPr>
                <w:b/>
                <w:sz w:val="28"/>
              </w:rPr>
              <w:t>Social Studies CONTENT and Academic Vocabulary</w:t>
            </w:r>
          </w:p>
          <w:p w:rsidR="00AE2A2B" w:rsidRDefault="00E71CBA" w:rsidP="00461201">
            <w:pPr>
              <w:numPr>
                <w:ilvl w:val="0"/>
                <w:numId w:val="1"/>
              </w:numPr>
              <w:rPr>
                <w:b/>
                <w:sz w:val="28"/>
              </w:rPr>
            </w:pPr>
            <w:r>
              <w:rPr>
                <w:b/>
                <w:sz w:val="28"/>
              </w:rPr>
              <w:t>Causes and Results of WWI</w:t>
            </w:r>
            <w:r w:rsidR="007A7C8A">
              <w:rPr>
                <w:b/>
                <w:sz w:val="28"/>
              </w:rPr>
              <w:t>, reparations, internationalism</w:t>
            </w:r>
          </w:p>
          <w:p w:rsidR="00E71CBA" w:rsidRDefault="00E71CBA" w:rsidP="00461201">
            <w:pPr>
              <w:numPr>
                <w:ilvl w:val="0"/>
                <w:numId w:val="1"/>
              </w:numPr>
              <w:rPr>
                <w:b/>
                <w:sz w:val="28"/>
              </w:rPr>
            </w:pPr>
            <w:r>
              <w:rPr>
                <w:b/>
                <w:sz w:val="28"/>
              </w:rPr>
              <w:t>MAIN – militarism, alliances, imperialism, militarism</w:t>
            </w:r>
          </w:p>
          <w:p w:rsidR="007A7C8A" w:rsidRPr="007A7C8A" w:rsidRDefault="00E71CBA" w:rsidP="007A7C8A">
            <w:pPr>
              <w:numPr>
                <w:ilvl w:val="0"/>
                <w:numId w:val="1"/>
              </w:numPr>
              <w:rPr>
                <w:b/>
                <w:sz w:val="28"/>
              </w:rPr>
            </w:pPr>
            <w:r w:rsidRPr="007A7C8A">
              <w:rPr>
                <w:b/>
                <w:sz w:val="28"/>
              </w:rPr>
              <w:t>Key international players and countries positions</w:t>
            </w:r>
          </w:p>
          <w:p w:rsidR="007A7C8A" w:rsidRPr="007A7C8A" w:rsidRDefault="007A7C8A" w:rsidP="007A7C8A">
            <w:pPr>
              <w:numPr>
                <w:ilvl w:val="0"/>
                <w:numId w:val="1"/>
              </w:numPr>
              <w:rPr>
                <w:b/>
                <w:sz w:val="28"/>
              </w:rPr>
            </w:pPr>
            <w:r>
              <w:rPr>
                <w:b/>
                <w:sz w:val="28"/>
              </w:rPr>
              <w:t>Academic Words: renounce, cede, sovereignty, belligerency</w:t>
            </w:r>
          </w:p>
          <w:p w:rsidR="00AC2B3A" w:rsidRPr="00DA6E1E" w:rsidRDefault="00AC2B3A" w:rsidP="00E71CBA">
            <w:pPr>
              <w:rPr>
                <w:b/>
                <w:sz w:val="28"/>
              </w:rPr>
            </w:pPr>
          </w:p>
        </w:tc>
        <w:tc>
          <w:tcPr>
            <w:tcW w:w="7308" w:type="dxa"/>
            <w:vAlign w:val="center"/>
          </w:tcPr>
          <w:p w:rsidR="00900D4E" w:rsidRDefault="007A7C8A" w:rsidP="001C492C">
            <w:pPr>
              <w:pStyle w:val="ListParagraph"/>
              <w:numPr>
                <w:ilvl w:val="0"/>
                <w:numId w:val="4"/>
              </w:numPr>
              <w:rPr>
                <w:b/>
                <w:sz w:val="28"/>
              </w:rPr>
            </w:pPr>
            <w:r>
              <w:rPr>
                <w:b/>
                <w:sz w:val="28"/>
              </w:rPr>
              <w:t>Cite textual evidence from</w:t>
            </w:r>
            <w:r w:rsidR="00461201" w:rsidRPr="00900D4E">
              <w:rPr>
                <w:b/>
                <w:sz w:val="28"/>
              </w:rPr>
              <w:t xml:space="preserve"> </w:t>
            </w:r>
            <w:r>
              <w:rPr>
                <w:b/>
                <w:sz w:val="28"/>
              </w:rPr>
              <w:t xml:space="preserve">the primary source - </w:t>
            </w:r>
            <w:r w:rsidR="00900D4E">
              <w:rPr>
                <w:b/>
                <w:sz w:val="28"/>
              </w:rPr>
              <w:t>Treaty of Versailles</w:t>
            </w:r>
          </w:p>
          <w:p w:rsidR="00542090" w:rsidRDefault="00E71CBA" w:rsidP="001C492C">
            <w:pPr>
              <w:pStyle w:val="ListParagraph"/>
              <w:numPr>
                <w:ilvl w:val="0"/>
                <w:numId w:val="4"/>
              </w:numPr>
              <w:rPr>
                <w:b/>
                <w:sz w:val="28"/>
              </w:rPr>
            </w:pPr>
            <w:r>
              <w:rPr>
                <w:b/>
                <w:sz w:val="28"/>
              </w:rPr>
              <w:t>Determine meaning of word</w:t>
            </w:r>
            <w:r w:rsidR="007A7C8A">
              <w:rPr>
                <w:b/>
                <w:sz w:val="28"/>
              </w:rPr>
              <w:t>s used in primary source</w:t>
            </w:r>
          </w:p>
          <w:p w:rsidR="00E71CBA" w:rsidRPr="00900D4E" w:rsidRDefault="00E71CBA" w:rsidP="001C492C">
            <w:pPr>
              <w:pStyle w:val="ListParagraph"/>
              <w:numPr>
                <w:ilvl w:val="0"/>
                <w:numId w:val="4"/>
              </w:numPr>
              <w:rPr>
                <w:b/>
                <w:sz w:val="28"/>
              </w:rPr>
            </w:pPr>
            <w:r>
              <w:rPr>
                <w:b/>
                <w:sz w:val="28"/>
              </w:rPr>
              <w:t xml:space="preserve">Determine </w:t>
            </w:r>
            <w:r w:rsidR="007A7C8A">
              <w:rPr>
                <w:b/>
                <w:sz w:val="28"/>
              </w:rPr>
              <w:t>world leaders</w:t>
            </w:r>
            <w:r>
              <w:rPr>
                <w:b/>
                <w:sz w:val="28"/>
              </w:rPr>
              <w:t xml:space="preserve"> purpose</w:t>
            </w:r>
            <w:r w:rsidR="007A7C8A">
              <w:rPr>
                <w:b/>
                <w:sz w:val="28"/>
              </w:rPr>
              <w:t xml:space="preserve"> for writing the treaty and impact on internationalism</w:t>
            </w:r>
          </w:p>
          <w:p w:rsidR="001C492C" w:rsidRDefault="00E71CBA" w:rsidP="001C492C">
            <w:pPr>
              <w:pStyle w:val="ListParagraph"/>
              <w:numPr>
                <w:ilvl w:val="0"/>
                <w:numId w:val="4"/>
              </w:numPr>
              <w:rPr>
                <w:b/>
                <w:sz w:val="28"/>
              </w:rPr>
            </w:pPr>
            <w:r>
              <w:rPr>
                <w:b/>
                <w:sz w:val="28"/>
              </w:rPr>
              <w:t>Write a claim and points of evidence to support thinking</w:t>
            </w:r>
          </w:p>
          <w:p w:rsidR="00AC2B3A" w:rsidRPr="00AC2B3A" w:rsidRDefault="00AC2B3A" w:rsidP="00AC2B3A">
            <w:pPr>
              <w:pStyle w:val="ListParagraph"/>
              <w:numPr>
                <w:ilvl w:val="0"/>
                <w:numId w:val="4"/>
              </w:numPr>
              <w:rPr>
                <w:b/>
                <w:sz w:val="28"/>
                <w:highlight w:val="yellow"/>
              </w:rPr>
            </w:pPr>
            <w:r w:rsidRPr="00AC2B3A">
              <w:rPr>
                <w:b/>
                <w:sz w:val="28"/>
                <w:highlight w:val="yellow"/>
              </w:rPr>
              <w:t>Write an argument on the influence of the Treaty Versailles on internationalism after the Great War.</w:t>
            </w:r>
            <w:r w:rsidRPr="00AC2B3A">
              <w:rPr>
                <w:b/>
                <w:sz w:val="32"/>
                <w:highlight w:val="yellow"/>
              </w:rPr>
              <w:t xml:space="preserve"> </w:t>
            </w:r>
          </w:p>
          <w:p w:rsidR="00DB47EB" w:rsidRPr="00DA6E1E" w:rsidRDefault="00DB47EB" w:rsidP="00DB47EB">
            <w:pPr>
              <w:rPr>
                <w:b/>
                <w:sz w:val="28"/>
              </w:rPr>
            </w:pPr>
          </w:p>
          <w:p w:rsidR="00461201" w:rsidRPr="00E71CBA" w:rsidRDefault="00461201" w:rsidP="00461201">
            <w:pPr>
              <w:rPr>
                <w:b/>
                <w:bCs/>
                <w:sz w:val="28"/>
              </w:rPr>
            </w:pPr>
            <w:r w:rsidRPr="00DA6E1E">
              <w:rPr>
                <w:b/>
                <w:bCs/>
                <w:sz w:val="28"/>
              </w:rPr>
              <w:t xml:space="preserve"> </w:t>
            </w:r>
            <w:r w:rsidRPr="00DA6E1E">
              <w:rPr>
                <w:b/>
                <w:sz w:val="28"/>
              </w:rPr>
              <w:t xml:space="preserve"> </w:t>
            </w:r>
          </w:p>
          <w:p w:rsidR="00461201" w:rsidRPr="00DA6E1E" w:rsidRDefault="00461201" w:rsidP="00DB47EB">
            <w:pPr>
              <w:rPr>
                <w:b/>
                <w:sz w:val="28"/>
              </w:rPr>
            </w:pPr>
          </w:p>
          <w:p w:rsidR="001C492C" w:rsidRDefault="001C492C" w:rsidP="00E71CBA">
            <w:pPr>
              <w:rPr>
                <w:b/>
                <w:sz w:val="28"/>
              </w:rPr>
            </w:pPr>
          </w:p>
          <w:p w:rsidR="00AC2B3A" w:rsidRDefault="00AC2B3A" w:rsidP="00E71CBA">
            <w:pPr>
              <w:rPr>
                <w:b/>
                <w:sz w:val="28"/>
              </w:rPr>
            </w:pPr>
          </w:p>
          <w:p w:rsidR="00AC2B3A" w:rsidRPr="00DA6E1E" w:rsidRDefault="00AC2B3A" w:rsidP="00E71CBA">
            <w:pPr>
              <w:rPr>
                <w:b/>
                <w:sz w:val="28"/>
              </w:rPr>
            </w:pPr>
          </w:p>
        </w:tc>
      </w:tr>
      <w:tr w:rsidR="00DB47EB" w:rsidTr="00DB47EB">
        <w:tc>
          <w:tcPr>
            <w:tcW w:w="7308" w:type="dxa"/>
            <w:shd w:val="clear" w:color="auto" w:fill="EEECE1" w:themeFill="background2"/>
            <w:vAlign w:val="center"/>
          </w:tcPr>
          <w:p w:rsidR="00DB47EB" w:rsidRDefault="00DB47EB" w:rsidP="00DB47EB">
            <w:pPr>
              <w:rPr>
                <w:b/>
              </w:rPr>
            </w:pPr>
            <w:r>
              <w:rPr>
                <w:b/>
              </w:rPr>
              <w:t>Enduring Understandings</w:t>
            </w:r>
            <w:r w:rsidR="007A7C8A">
              <w:rPr>
                <w:b/>
              </w:rPr>
              <w:t xml:space="preserve">: </w:t>
            </w:r>
            <w:r w:rsidR="007A7C8A">
              <w:rPr>
                <w:b/>
                <w:i/>
              </w:rPr>
              <w:t xml:space="preserve"> What is the BIG idea that is worth learning and knowing 20 years from now?</w:t>
            </w:r>
          </w:p>
        </w:tc>
        <w:tc>
          <w:tcPr>
            <w:tcW w:w="7308" w:type="dxa"/>
            <w:shd w:val="clear" w:color="auto" w:fill="EEECE1" w:themeFill="background2"/>
            <w:vAlign w:val="center"/>
          </w:tcPr>
          <w:p w:rsidR="00DB47EB" w:rsidRDefault="00DB47EB" w:rsidP="00DB47EB">
            <w:pPr>
              <w:rPr>
                <w:b/>
              </w:rPr>
            </w:pPr>
            <w:r>
              <w:rPr>
                <w:b/>
              </w:rPr>
              <w:t>Essential Questions</w:t>
            </w:r>
            <w:r w:rsidR="007A7C8A">
              <w:rPr>
                <w:b/>
              </w:rPr>
              <w:t xml:space="preserve">: </w:t>
            </w:r>
            <w:r w:rsidR="007A7C8A">
              <w:rPr>
                <w:b/>
                <w:i/>
              </w:rPr>
              <w:t>What are the guiding questions for learning content and/or skill? Consider: conceptual issues, arguable, foundational, inquiry, etc.</w:t>
            </w:r>
          </w:p>
        </w:tc>
      </w:tr>
      <w:tr w:rsidR="00DB47EB" w:rsidTr="00DB47EB">
        <w:tc>
          <w:tcPr>
            <w:tcW w:w="7308" w:type="dxa"/>
            <w:shd w:val="clear" w:color="auto" w:fill="FFFFFF" w:themeFill="background1"/>
            <w:vAlign w:val="center"/>
          </w:tcPr>
          <w:p w:rsidR="00461201" w:rsidRDefault="0095306E" w:rsidP="00DB47EB">
            <w:pPr>
              <w:rPr>
                <w:b/>
                <w:sz w:val="28"/>
              </w:rPr>
            </w:pPr>
            <w:r w:rsidRPr="002C31DD">
              <w:rPr>
                <w:b/>
                <w:sz w:val="28"/>
              </w:rPr>
              <w:t xml:space="preserve">Authors of </w:t>
            </w:r>
            <w:r w:rsidR="006B4ABB">
              <w:rPr>
                <w:b/>
                <w:sz w:val="28"/>
              </w:rPr>
              <w:t>legal documents</w:t>
            </w:r>
            <w:r w:rsidRPr="002C31DD">
              <w:rPr>
                <w:b/>
                <w:sz w:val="28"/>
              </w:rPr>
              <w:t xml:space="preserve"> state </w:t>
            </w:r>
            <w:r w:rsidR="006B4ABB" w:rsidRPr="002C31DD">
              <w:rPr>
                <w:b/>
                <w:sz w:val="28"/>
              </w:rPr>
              <w:t>purposes that influence</w:t>
            </w:r>
            <w:r w:rsidRPr="002C31DD">
              <w:rPr>
                <w:b/>
                <w:sz w:val="28"/>
              </w:rPr>
              <w:t xml:space="preserve"> how world leaders interact with one another</w:t>
            </w:r>
            <w:r w:rsidR="006B4ABB">
              <w:rPr>
                <w:b/>
                <w:sz w:val="28"/>
              </w:rPr>
              <w:t>.</w:t>
            </w:r>
          </w:p>
          <w:p w:rsidR="006B4ABB" w:rsidRDefault="006B4ABB" w:rsidP="00DB47EB">
            <w:pPr>
              <w:rPr>
                <w:b/>
                <w:sz w:val="28"/>
              </w:rPr>
            </w:pPr>
          </w:p>
          <w:p w:rsidR="006B4ABB" w:rsidRPr="002C31DD" w:rsidRDefault="006B4ABB" w:rsidP="00DB47EB">
            <w:pPr>
              <w:rPr>
                <w:b/>
                <w:sz w:val="28"/>
              </w:rPr>
            </w:pPr>
            <w:r>
              <w:rPr>
                <w:b/>
                <w:sz w:val="28"/>
              </w:rPr>
              <w:t>The results of WWI and treaty provisions can help understand the aftermath of the world in the 1920’s and even events taking place today.</w:t>
            </w:r>
          </w:p>
          <w:p w:rsidR="008E436F" w:rsidRDefault="008E436F" w:rsidP="00DB47EB">
            <w:pPr>
              <w:rPr>
                <w:b/>
              </w:rPr>
            </w:pPr>
          </w:p>
        </w:tc>
        <w:tc>
          <w:tcPr>
            <w:tcW w:w="7308" w:type="dxa"/>
            <w:vMerge w:val="restart"/>
            <w:shd w:val="clear" w:color="auto" w:fill="FFFFFF" w:themeFill="background1"/>
            <w:vAlign w:val="center"/>
          </w:tcPr>
          <w:p w:rsidR="001C492C" w:rsidRPr="00007623" w:rsidRDefault="006B4ABB" w:rsidP="00461201">
            <w:pPr>
              <w:rPr>
                <w:b/>
                <w:sz w:val="28"/>
              </w:rPr>
            </w:pPr>
            <w:r w:rsidRPr="00007623">
              <w:rPr>
                <w:b/>
                <w:sz w:val="28"/>
              </w:rPr>
              <w:t>What is internationalism and how did World War I bring about a new view on internationalism among world leaders during the post-Great War era?</w:t>
            </w:r>
          </w:p>
          <w:p w:rsidR="006B4ABB" w:rsidRPr="00007623" w:rsidRDefault="006B4ABB" w:rsidP="00461201">
            <w:pPr>
              <w:rPr>
                <w:b/>
                <w:sz w:val="28"/>
              </w:rPr>
            </w:pPr>
          </w:p>
          <w:p w:rsidR="006B4ABB" w:rsidRPr="00007623" w:rsidRDefault="006B4ABB" w:rsidP="00461201">
            <w:pPr>
              <w:rPr>
                <w:b/>
                <w:sz w:val="28"/>
              </w:rPr>
            </w:pPr>
            <w:r w:rsidRPr="00007623">
              <w:rPr>
                <w:b/>
                <w:sz w:val="28"/>
              </w:rPr>
              <w:t>How can reading a primary source highlight the author’s point of view and allow history students to write claims on the author’s purpose?</w:t>
            </w:r>
          </w:p>
          <w:p w:rsidR="001C492C" w:rsidRPr="00007623" w:rsidRDefault="001C492C" w:rsidP="00461201">
            <w:pPr>
              <w:rPr>
                <w:b/>
                <w:sz w:val="28"/>
              </w:rPr>
            </w:pPr>
          </w:p>
          <w:p w:rsidR="001C492C" w:rsidRDefault="006B4ABB" w:rsidP="00007623">
            <w:pPr>
              <w:rPr>
                <w:b/>
              </w:rPr>
            </w:pPr>
            <w:r w:rsidRPr="00007623">
              <w:rPr>
                <w:b/>
                <w:sz w:val="28"/>
              </w:rPr>
              <w:t>How did the Treaty of Versailles end a war yet set the root causes for World War II?</w:t>
            </w:r>
            <w:r w:rsidR="00007623">
              <w:rPr>
                <w:b/>
              </w:rPr>
              <w:t xml:space="preserve"> </w:t>
            </w:r>
          </w:p>
        </w:tc>
      </w:tr>
      <w:tr w:rsidR="00DB47EB" w:rsidTr="00DB47EB">
        <w:tc>
          <w:tcPr>
            <w:tcW w:w="7308" w:type="dxa"/>
            <w:shd w:val="clear" w:color="auto" w:fill="EEECE1" w:themeFill="background2"/>
            <w:vAlign w:val="center"/>
          </w:tcPr>
          <w:p w:rsidR="00DB47EB" w:rsidRDefault="00DB47EB" w:rsidP="00DB47EB">
            <w:pPr>
              <w:rPr>
                <w:b/>
              </w:rPr>
            </w:pPr>
            <w:r>
              <w:rPr>
                <w:b/>
              </w:rPr>
              <w:t>Related Misconceptions</w:t>
            </w:r>
          </w:p>
        </w:tc>
        <w:tc>
          <w:tcPr>
            <w:tcW w:w="7308" w:type="dxa"/>
            <w:vMerge/>
            <w:shd w:val="clear" w:color="auto" w:fill="FFFFFF" w:themeFill="background1"/>
            <w:vAlign w:val="center"/>
          </w:tcPr>
          <w:p w:rsidR="00DB47EB" w:rsidRDefault="00DB47EB" w:rsidP="00DB47EB">
            <w:pPr>
              <w:rPr>
                <w:b/>
              </w:rPr>
            </w:pPr>
          </w:p>
        </w:tc>
      </w:tr>
      <w:tr w:rsidR="00DB47EB" w:rsidTr="00DB47EB">
        <w:tc>
          <w:tcPr>
            <w:tcW w:w="7308" w:type="dxa"/>
            <w:shd w:val="clear" w:color="auto" w:fill="FFFFFF" w:themeFill="background1"/>
            <w:vAlign w:val="center"/>
          </w:tcPr>
          <w:p w:rsidR="00DB47EB" w:rsidRPr="002C31DD" w:rsidRDefault="00E71CBA" w:rsidP="00DB47EB">
            <w:pPr>
              <w:rPr>
                <w:b/>
                <w:sz w:val="28"/>
              </w:rPr>
            </w:pPr>
            <w:r w:rsidRPr="002C31DD">
              <w:rPr>
                <w:b/>
                <w:sz w:val="28"/>
              </w:rPr>
              <w:lastRenderedPageBreak/>
              <w:t>A treaty is meant to result in peace between warring nations</w:t>
            </w:r>
            <w:r w:rsidR="007A7C8A">
              <w:rPr>
                <w:b/>
                <w:sz w:val="28"/>
              </w:rPr>
              <w:t>.</w:t>
            </w:r>
          </w:p>
          <w:p w:rsidR="00DB47EB" w:rsidRPr="002C31DD" w:rsidRDefault="00DB47EB" w:rsidP="00DB47EB">
            <w:pPr>
              <w:rPr>
                <w:b/>
                <w:sz w:val="28"/>
              </w:rPr>
            </w:pPr>
          </w:p>
          <w:p w:rsidR="00E71CBA" w:rsidRDefault="00E71CBA" w:rsidP="00DB47EB">
            <w:pPr>
              <w:rPr>
                <w:b/>
              </w:rPr>
            </w:pPr>
            <w:r w:rsidRPr="002C31DD">
              <w:rPr>
                <w:b/>
                <w:sz w:val="28"/>
              </w:rPr>
              <w:t>The United States signed the Treaty of Versailles</w:t>
            </w:r>
            <w:r w:rsidR="007A7C8A">
              <w:rPr>
                <w:b/>
                <w:sz w:val="28"/>
              </w:rPr>
              <w:t>.</w:t>
            </w:r>
          </w:p>
        </w:tc>
        <w:tc>
          <w:tcPr>
            <w:tcW w:w="7308" w:type="dxa"/>
            <w:vMerge/>
            <w:shd w:val="clear" w:color="auto" w:fill="FFFFFF" w:themeFill="background1"/>
            <w:vAlign w:val="center"/>
          </w:tcPr>
          <w:p w:rsidR="00DB47EB" w:rsidRDefault="00DB47EB" w:rsidP="00DB47EB">
            <w:pPr>
              <w:rPr>
                <w:b/>
              </w:rPr>
            </w:pPr>
          </w:p>
        </w:tc>
      </w:tr>
      <w:tr w:rsidR="008E436F" w:rsidTr="008E436F">
        <w:tc>
          <w:tcPr>
            <w:tcW w:w="14616" w:type="dxa"/>
            <w:gridSpan w:val="2"/>
            <w:shd w:val="clear" w:color="auto" w:fill="EEECE1" w:themeFill="background2"/>
            <w:vAlign w:val="center"/>
          </w:tcPr>
          <w:p w:rsidR="008E436F" w:rsidRPr="008E436F" w:rsidRDefault="006B4ABB" w:rsidP="008E436F">
            <w:pPr>
              <w:jc w:val="center"/>
              <w:rPr>
                <w:b/>
              </w:rPr>
            </w:pPr>
            <w:r>
              <w:rPr>
                <w:b/>
              </w:rPr>
              <w:lastRenderedPageBreak/>
              <w:t>A</w:t>
            </w:r>
            <w:r w:rsidR="008E436F" w:rsidRPr="008E436F">
              <w:rPr>
                <w:b/>
              </w:rPr>
              <w:t>ssessment Evidence</w:t>
            </w:r>
            <w:r w:rsidR="00B255CC">
              <w:rPr>
                <w:b/>
              </w:rPr>
              <w:t xml:space="preserve"> and Artifacts of Learning</w:t>
            </w:r>
          </w:p>
        </w:tc>
      </w:tr>
      <w:tr w:rsidR="008E436F" w:rsidTr="008E436F">
        <w:tc>
          <w:tcPr>
            <w:tcW w:w="14616" w:type="dxa"/>
            <w:gridSpan w:val="2"/>
            <w:shd w:val="clear" w:color="auto" w:fill="EEECE1" w:themeFill="background2"/>
          </w:tcPr>
          <w:p w:rsidR="008E436F" w:rsidRPr="00B255CC" w:rsidRDefault="008E436F" w:rsidP="0095306E">
            <w:pPr>
              <w:rPr>
                <w:b/>
              </w:rPr>
            </w:pPr>
            <w:r w:rsidRPr="00B255CC">
              <w:rPr>
                <w:b/>
              </w:rPr>
              <w:t>Summative Assessment</w:t>
            </w:r>
          </w:p>
        </w:tc>
      </w:tr>
      <w:tr w:rsidR="008E436F" w:rsidTr="008E436F">
        <w:tc>
          <w:tcPr>
            <w:tcW w:w="14616" w:type="dxa"/>
            <w:gridSpan w:val="2"/>
          </w:tcPr>
          <w:p w:rsidR="00E83094" w:rsidRDefault="00542090" w:rsidP="00AC2B3A">
            <w:pPr>
              <w:rPr>
                <w:b/>
                <w:sz w:val="40"/>
              </w:rPr>
            </w:pPr>
            <w:r w:rsidRPr="00007623">
              <w:rPr>
                <w:b/>
                <w:sz w:val="40"/>
                <w:highlight w:val="yellow"/>
              </w:rPr>
              <w:t xml:space="preserve">Write </w:t>
            </w:r>
            <w:r w:rsidR="0095306E" w:rsidRPr="00007623">
              <w:rPr>
                <w:b/>
                <w:sz w:val="40"/>
                <w:highlight w:val="yellow"/>
              </w:rPr>
              <w:t xml:space="preserve">an argument </w:t>
            </w:r>
            <w:r w:rsidR="00E83094" w:rsidRPr="00007623">
              <w:rPr>
                <w:b/>
                <w:sz w:val="40"/>
                <w:highlight w:val="yellow"/>
              </w:rPr>
              <w:t xml:space="preserve">on </w:t>
            </w:r>
            <w:r w:rsidR="0095306E" w:rsidRPr="00007623">
              <w:rPr>
                <w:b/>
                <w:sz w:val="40"/>
                <w:highlight w:val="yellow"/>
              </w:rPr>
              <w:t>the influence of the</w:t>
            </w:r>
            <w:r w:rsidR="00E83094" w:rsidRPr="00007623">
              <w:rPr>
                <w:b/>
                <w:sz w:val="40"/>
                <w:highlight w:val="yellow"/>
              </w:rPr>
              <w:t xml:space="preserve"> Treaty Versailles </w:t>
            </w:r>
            <w:r w:rsidR="0095306E" w:rsidRPr="00007623">
              <w:rPr>
                <w:b/>
                <w:sz w:val="40"/>
                <w:highlight w:val="yellow"/>
              </w:rPr>
              <w:t xml:space="preserve">on </w:t>
            </w:r>
            <w:r w:rsidR="00E83094" w:rsidRPr="00007623">
              <w:rPr>
                <w:b/>
                <w:sz w:val="40"/>
                <w:highlight w:val="yellow"/>
              </w:rPr>
              <w:t>internationalism</w:t>
            </w:r>
            <w:r w:rsidR="0095306E" w:rsidRPr="00007623">
              <w:rPr>
                <w:b/>
                <w:sz w:val="40"/>
                <w:highlight w:val="yellow"/>
              </w:rPr>
              <w:t xml:space="preserve"> after the Great War</w:t>
            </w:r>
            <w:r w:rsidR="00E83094" w:rsidRPr="00007623">
              <w:rPr>
                <w:b/>
                <w:sz w:val="40"/>
                <w:highlight w:val="yellow"/>
              </w:rPr>
              <w:t>.</w:t>
            </w:r>
            <w:r w:rsidRPr="00C7095F">
              <w:rPr>
                <w:b/>
                <w:sz w:val="44"/>
              </w:rPr>
              <w:t xml:space="preserve"> </w:t>
            </w:r>
          </w:p>
          <w:p w:rsidR="008E436F" w:rsidRDefault="00C70915" w:rsidP="00C36ADA">
            <w:pPr>
              <w:jc w:val="center"/>
            </w:pPr>
            <w:r w:rsidRPr="00C36ADA">
              <w:rPr>
                <w:b/>
                <w:sz w:val="36"/>
              </w:rPr>
              <w:t>*</w:t>
            </w:r>
            <w:r w:rsidR="00542090" w:rsidRPr="00C36ADA">
              <w:rPr>
                <w:b/>
                <w:sz w:val="36"/>
              </w:rPr>
              <w:t xml:space="preserve">Complete </w:t>
            </w:r>
            <w:r w:rsidR="00E83094" w:rsidRPr="00C36ADA">
              <w:rPr>
                <w:b/>
                <w:sz w:val="36"/>
              </w:rPr>
              <w:t>World War I</w:t>
            </w:r>
            <w:r w:rsidRPr="00C36ADA">
              <w:rPr>
                <w:b/>
                <w:sz w:val="36"/>
              </w:rPr>
              <w:t xml:space="preserve"> TEST</w:t>
            </w:r>
            <w:r w:rsidR="00542090" w:rsidRPr="00C36ADA">
              <w:rPr>
                <w:b/>
                <w:sz w:val="36"/>
              </w:rPr>
              <w:t xml:space="preserve">  at the conclusion of the entire unit</w:t>
            </w:r>
          </w:p>
        </w:tc>
      </w:tr>
      <w:tr w:rsidR="008E436F" w:rsidTr="008E436F">
        <w:tc>
          <w:tcPr>
            <w:tcW w:w="7308" w:type="dxa"/>
            <w:shd w:val="clear" w:color="auto" w:fill="EEECE1" w:themeFill="background2"/>
          </w:tcPr>
          <w:p w:rsidR="008E436F" w:rsidRPr="00B255CC" w:rsidRDefault="008E436F">
            <w:pPr>
              <w:rPr>
                <w:b/>
              </w:rPr>
            </w:pPr>
            <w:r w:rsidRPr="00B255CC">
              <w:rPr>
                <w:b/>
              </w:rPr>
              <w:t>Formative Assessments</w:t>
            </w:r>
          </w:p>
        </w:tc>
        <w:tc>
          <w:tcPr>
            <w:tcW w:w="7308" w:type="dxa"/>
            <w:shd w:val="clear" w:color="auto" w:fill="EEECE1" w:themeFill="background2"/>
          </w:tcPr>
          <w:p w:rsidR="008E436F" w:rsidRPr="00B255CC" w:rsidRDefault="00B255CC">
            <w:pPr>
              <w:rPr>
                <w:b/>
              </w:rPr>
            </w:pPr>
            <w:r w:rsidRPr="00B255CC">
              <w:rPr>
                <w:b/>
              </w:rPr>
              <w:t>Performance</w:t>
            </w:r>
            <w:r w:rsidR="008E436F" w:rsidRPr="00B255CC">
              <w:rPr>
                <w:b/>
              </w:rPr>
              <w:t xml:space="preserve"> Assessments</w:t>
            </w:r>
          </w:p>
        </w:tc>
      </w:tr>
      <w:tr w:rsidR="008E436F" w:rsidTr="008D3EDA">
        <w:tc>
          <w:tcPr>
            <w:tcW w:w="7308" w:type="dxa"/>
          </w:tcPr>
          <w:p w:rsidR="00B255CC" w:rsidRPr="00C36ADA" w:rsidRDefault="00AC2B3A">
            <w:pPr>
              <w:rPr>
                <w:sz w:val="28"/>
              </w:rPr>
            </w:pPr>
            <w:r w:rsidRPr="00C36ADA">
              <w:rPr>
                <w:sz w:val="28"/>
              </w:rPr>
              <w:t xml:space="preserve">Branding of text: (*, ?, _/, &lt;3) </w:t>
            </w:r>
          </w:p>
          <w:p w:rsidR="00AC2B3A" w:rsidRPr="00C36ADA" w:rsidRDefault="00AC2B3A">
            <w:pPr>
              <w:rPr>
                <w:sz w:val="28"/>
              </w:rPr>
            </w:pPr>
          </w:p>
          <w:p w:rsidR="00AC2B3A" w:rsidRPr="00C36ADA" w:rsidRDefault="00AC2B3A">
            <w:pPr>
              <w:rPr>
                <w:sz w:val="28"/>
              </w:rPr>
            </w:pPr>
            <w:r w:rsidRPr="00C36ADA">
              <w:rPr>
                <w:sz w:val="28"/>
              </w:rPr>
              <w:t>Post-Card (Exit pass) – What is the main gist of treaty? and write down words from document</w:t>
            </w:r>
            <w:r w:rsidR="00C36ADA" w:rsidRPr="00C36ADA">
              <w:rPr>
                <w:sz w:val="28"/>
              </w:rPr>
              <w:t xml:space="preserve"> </w:t>
            </w:r>
            <w:r w:rsidRPr="00C36ADA">
              <w:rPr>
                <w:sz w:val="28"/>
              </w:rPr>
              <w:t xml:space="preserve">that you did not know how to define. </w:t>
            </w:r>
          </w:p>
          <w:p w:rsidR="00C70915" w:rsidRPr="00C36ADA" w:rsidRDefault="00C70915">
            <w:pPr>
              <w:rPr>
                <w:sz w:val="28"/>
              </w:rPr>
            </w:pPr>
          </w:p>
          <w:p w:rsidR="00C36ADA" w:rsidRPr="00C36ADA" w:rsidRDefault="00AC2B3A">
            <w:pPr>
              <w:rPr>
                <w:sz w:val="28"/>
              </w:rPr>
            </w:pPr>
            <w:r w:rsidRPr="00C36ADA">
              <w:rPr>
                <w:sz w:val="28"/>
              </w:rPr>
              <w:t>On student-copy, write down responses to questions</w:t>
            </w:r>
            <w:r w:rsidR="00C36ADA" w:rsidRPr="00C36ADA">
              <w:rPr>
                <w:sz w:val="28"/>
              </w:rPr>
              <w:t>. (</w:t>
            </w:r>
            <w:r w:rsidR="00585C2B">
              <w:rPr>
                <w:sz w:val="28"/>
              </w:rPr>
              <w:t>S</w:t>
            </w:r>
            <w:r w:rsidR="00C36ADA" w:rsidRPr="00C36ADA">
              <w:rPr>
                <w:sz w:val="28"/>
              </w:rPr>
              <w:t xml:space="preserve">ome questions can be </w:t>
            </w:r>
            <w:r w:rsidR="00585C2B">
              <w:rPr>
                <w:sz w:val="28"/>
              </w:rPr>
              <w:t xml:space="preserve">for </w:t>
            </w:r>
            <w:r w:rsidR="00C36ADA" w:rsidRPr="00C36ADA">
              <w:rPr>
                <w:sz w:val="28"/>
              </w:rPr>
              <w:t>HW)</w:t>
            </w:r>
            <w:r w:rsidR="00C36ADA">
              <w:rPr>
                <w:sz w:val="28"/>
              </w:rPr>
              <w:t xml:space="preserve"> / </w:t>
            </w:r>
            <w:r w:rsidR="00C36ADA" w:rsidRPr="00C36ADA">
              <w:rPr>
                <w:sz w:val="28"/>
              </w:rPr>
              <w:t>EBQs (see handout)</w:t>
            </w:r>
          </w:p>
          <w:p w:rsidR="007828AD" w:rsidRPr="00C36ADA" w:rsidRDefault="007828AD">
            <w:pPr>
              <w:rPr>
                <w:sz w:val="28"/>
              </w:rPr>
            </w:pPr>
          </w:p>
          <w:p w:rsidR="007828AD" w:rsidRPr="00C36ADA" w:rsidRDefault="00C36ADA">
            <w:pPr>
              <w:rPr>
                <w:i/>
                <w:sz w:val="28"/>
              </w:rPr>
            </w:pPr>
            <w:r w:rsidRPr="00C36ADA">
              <w:rPr>
                <w:sz w:val="28"/>
              </w:rPr>
              <w:t>Forming EB-claim and graphic organizer for writing a claim</w:t>
            </w:r>
          </w:p>
          <w:p w:rsidR="00C70915" w:rsidRPr="00C36ADA" w:rsidRDefault="00C70915">
            <w:pPr>
              <w:rPr>
                <w:sz w:val="28"/>
              </w:rPr>
            </w:pPr>
          </w:p>
          <w:p w:rsidR="00C36ADA" w:rsidRDefault="00C36ADA">
            <w:pPr>
              <w:rPr>
                <w:sz w:val="28"/>
              </w:rPr>
            </w:pPr>
            <w:r>
              <w:rPr>
                <w:sz w:val="28"/>
              </w:rPr>
              <w:t>Vocabulary Card – complete Frayer cards for terms unsure of and need to learn</w:t>
            </w:r>
          </w:p>
          <w:p w:rsidR="00C36ADA" w:rsidRDefault="00C36ADA">
            <w:pPr>
              <w:rPr>
                <w:sz w:val="28"/>
              </w:rPr>
            </w:pPr>
          </w:p>
          <w:p w:rsidR="00B255CC" w:rsidRPr="00C36ADA" w:rsidRDefault="00C70915">
            <w:pPr>
              <w:rPr>
                <w:sz w:val="28"/>
              </w:rPr>
            </w:pPr>
            <w:r w:rsidRPr="00C36ADA">
              <w:rPr>
                <w:sz w:val="28"/>
              </w:rPr>
              <w:t>Vocabulary quiz</w:t>
            </w:r>
            <w:r w:rsidR="00C36ADA" w:rsidRPr="00C36ADA">
              <w:rPr>
                <w:sz w:val="28"/>
              </w:rPr>
              <w:t xml:space="preserve"> on global and academic terms from text</w:t>
            </w:r>
          </w:p>
          <w:p w:rsidR="008E436F" w:rsidRDefault="008E436F">
            <w:pPr>
              <w:rPr>
                <w:sz w:val="28"/>
              </w:rPr>
            </w:pPr>
          </w:p>
          <w:p w:rsidR="00C36ADA" w:rsidRDefault="00C36ADA">
            <w:pPr>
              <w:rPr>
                <w:sz w:val="28"/>
              </w:rPr>
            </w:pPr>
            <w:r>
              <w:rPr>
                <w:sz w:val="28"/>
              </w:rPr>
              <w:t xml:space="preserve">HW:  Write a claim paragraph to support thinking on how </w:t>
            </w:r>
            <w:r>
              <w:rPr>
                <w:sz w:val="28"/>
              </w:rPr>
              <w:lastRenderedPageBreak/>
              <w:t>Treaty of Versailles influenced internationalism after WWI</w:t>
            </w:r>
          </w:p>
          <w:p w:rsidR="00C36ADA" w:rsidRDefault="00C36ADA">
            <w:pPr>
              <w:rPr>
                <w:sz w:val="28"/>
              </w:rPr>
            </w:pPr>
          </w:p>
          <w:p w:rsidR="00C36ADA" w:rsidRDefault="00C36ADA">
            <w:pPr>
              <w:rPr>
                <w:sz w:val="28"/>
              </w:rPr>
            </w:pPr>
            <w:r>
              <w:rPr>
                <w:sz w:val="28"/>
              </w:rPr>
              <w:t>Pair/Share</w:t>
            </w:r>
            <w:r w:rsidR="00585C2B">
              <w:rPr>
                <w:sz w:val="28"/>
              </w:rPr>
              <w:t xml:space="preserve"> claims and re-reading of text to prove claim with evidence.  Complete writing graphic organizer.</w:t>
            </w:r>
          </w:p>
          <w:p w:rsidR="00C36ADA" w:rsidRDefault="00C36ADA">
            <w:pPr>
              <w:rPr>
                <w:sz w:val="28"/>
              </w:rPr>
            </w:pPr>
          </w:p>
          <w:p w:rsidR="00C36ADA" w:rsidRPr="00C36ADA" w:rsidRDefault="00C36ADA">
            <w:pPr>
              <w:rPr>
                <w:sz w:val="28"/>
              </w:rPr>
            </w:pPr>
            <w:r>
              <w:rPr>
                <w:sz w:val="28"/>
              </w:rPr>
              <w:t>Write an argument (see summative writing prompt)</w:t>
            </w:r>
          </w:p>
        </w:tc>
        <w:tc>
          <w:tcPr>
            <w:tcW w:w="7308" w:type="dxa"/>
          </w:tcPr>
          <w:p w:rsidR="00900D4E" w:rsidRDefault="007A7C8A" w:rsidP="00542090">
            <w:pPr>
              <w:rPr>
                <w:b/>
                <w:bCs/>
                <w:sz w:val="36"/>
              </w:rPr>
            </w:pPr>
            <w:r>
              <w:rPr>
                <w:b/>
                <w:bCs/>
                <w:sz w:val="36"/>
              </w:rPr>
              <w:lastRenderedPageBreak/>
              <w:t>I ca</w:t>
            </w:r>
            <w:r w:rsidR="00AC2B3A">
              <w:rPr>
                <w:b/>
                <w:bCs/>
                <w:sz w:val="36"/>
              </w:rPr>
              <w:t>n follow the close read process and participate in the class norms.</w:t>
            </w:r>
          </w:p>
          <w:p w:rsidR="007A7C8A" w:rsidRDefault="007A7C8A" w:rsidP="00542090">
            <w:pPr>
              <w:rPr>
                <w:b/>
                <w:bCs/>
                <w:sz w:val="36"/>
              </w:rPr>
            </w:pPr>
          </w:p>
          <w:p w:rsidR="00C70915" w:rsidRPr="00C7095F" w:rsidRDefault="00C70915" w:rsidP="00542090">
            <w:pPr>
              <w:rPr>
                <w:b/>
                <w:bCs/>
                <w:sz w:val="36"/>
              </w:rPr>
            </w:pPr>
            <w:r w:rsidRPr="00C7095F">
              <w:rPr>
                <w:b/>
                <w:bCs/>
                <w:sz w:val="36"/>
              </w:rPr>
              <w:t xml:space="preserve">I </w:t>
            </w:r>
            <w:r w:rsidR="00900D4E">
              <w:rPr>
                <w:b/>
                <w:bCs/>
                <w:sz w:val="36"/>
              </w:rPr>
              <w:t>can</w:t>
            </w:r>
            <w:r w:rsidR="007A7C8A">
              <w:rPr>
                <w:b/>
                <w:bCs/>
                <w:sz w:val="36"/>
              </w:rPr>
              <w:t xml:space="preserve"> use context clues to determine meaning of words in Treaty of Versailles.</w:t>
            </w:r>
          </w:p>
          <w:p w:rsidR="00C70915" w:rsidRPr="00C7095F" w:rsidRDefault="00C70915" w:rsidP="00542090">
            <w:pPr>
              <w:rPr>
                <w:b/>
                <w:bCs/>
                <w:sz w:val="36"/>
              </w:rPr>
            </w:pPr>
          </w:p>
          <w:p w:rsidR="00C70915" w:rsidRPr="00C7095F" w:rsidRDefault="00C70915" w:rsidP="00542090">
            <w:pPr>
              <w:rPr>
                <w:b/>
                <w:sz w:val="36"/>
              </w:rPr>
            </w:pPr>
            <w:r w:rsidRPr="00C7095F">
              <w:rPr>
                <w:b/>
                <w:sz w:val="36"/>
              </w:rPr>
              <w:t>I can</w:t>
            </w:r>
            <w:r w:rsidR="007A7C8A">
              <w:rPr>
                <w:b/>
                <w:sz w:val="36"/>
              </w:rPr>
              <w:t xml:space="preserve"> cite textual evidence from document and determine central ideas</w:t>
            </w:r>
            <w:r w:rsidR="00AC2B3A">
              <w:rPr>
                <w:b/>
                <w:sz w:val="36"/>
              </w:rPr>
              <w:t>/purpose</w:t>
            </w:r>
            <w:r w:rsidR="007A7C8A">
              <w:rPr>
                <w:b/>
                <w:sz w:val="36"/>
              </w:rPr>
              <w:t xml:space="preserve"> of authors who wrote treaty.</w:t>
            </w:r>
          </w:p>
          <w:p w:rsidR="00C70915" w:rsidRDefault="00C70915" w:rsidP="00542090">
            <w:pPr>
              <w:rPr>
                <w:b/>
                <w:bCs/>
                <w:sz w:val="36"/>
              </w:rPr>
            </w:pPr>
          </w:p>
          <w:p w:rsidR="007A7C8A" w:rsidRDefault="007A7C8A" w:rsidP="007A7C8A">
            <w:pPr>
              <w:rPr>
                <w:b/>
                <w:bCs/>
                <w:sz w:val="36"/>
              </w:rPr>
            </w:pPr>
            <w:r>
              <w:rPr>
                <w:b/>
                <w:bCs/>
                <w:sz w:val="36"/>
              </w:rPr>
              <w:t xml:space="preserve">I can make an evidence- based </w:t>
            </w:r>
            <w:r w:rsidR="00AC2B3A">
              <w:rPr>
                <w:b/>
                <w:bCs/>
                <w:sz w:val="36"/>
              </w:rPr>
              <w:t xml:space="preserve">responses and </w:t>
            </w:r>
            <w:r>
              <w:rPr>
                <w:b/>
                <w:bCs/>
                <w:sz w:val="36"/>
              </w:rPr>
              <w:t>claim</w:t>
            </w:r>
            <w:r w:rsidR="00AC2B3A">
              <w:rPr>
                <w:b/>
                <w:bCs/>
                <w:sz w:val="36"/>
              </w:rPr>
              <w:t>s</w:t>
            </w:r>
            <w:r>
              <w:rPr>
                <w:b/>
                <w:bCs/>
                <w:sz w:val="36"/>
              </w:rPr>
              <w:t xml:space="preserve"> based on </w:t>
            </w:r>
            <w:r w:rsidR="00AC2B3A">
              <w:rPr>
                <w:b/>
                <w:bCs/>
                <w:sz w:val="36"/>
              </w:rPr>
              <w:t>the Treaty of Versailles</w:t>
            </w:r>
            <w:r>
              <w:rPr>
                <w:b/>
                <w:bCs/>
                <w:sz w:val="36"/>
              </w:rPr>
              <w:t>.</w:t>
            </w:r>
          </w:p>
          <w:p w:rsidR="007A7C8A" w:rsidRDefault="007A7C8A" w:rsidP="007A7C8A">
            <w:pPr>
              <w:rPr>
                <w:b/>
                <w:bCs/>
                <w:sz w:val="36"/>
              </w:rPr>
            </w:pPr>
          </w:p>
          <w:p w:rsidR="007A7C8A" w:rsidRPr="00C7095F" w:rsidRDefault="007A7C8A" w:rsidP="00542090">
            <w:pPr>
              <w:rPr>
                <w:b/>
                <w:bCs/>
                <w:sz w:val="36"/>
              </w:rPr>
            </w:pPr>
            <w:r>
              <w:rPr>
                <w:b/>
                <w:bCs/>
                <w:sz w:val="36"/>
              </w:rPr>
              <w:lastRenderedPageBreak/>
              <w:t>I can write an argument based on claims from the Treaty of Versailles and impact of this document on internationalism</w:t>
            </w:r>
            <w:r w:rsidR="00AC2B3A">
              <w:rPr>
                <w:b/>
                <w:bCs/>
                <w:sz w:val="36"/>
              </w:rPr>
              <w:t xml:space="preserve"> after WWI.</w:t>
            </w:r>
          </w:p>
          <w:p w:rsidR="008E436F" w:rsidRDefault="008E436F"/>
          <w:p w:rsidR="00542090" w:rsidRDefault="00542090"/>
        </w:tc>
      </w:tr>
      <w:tr w:rsidR="00B255CC" w:rsidTr="00B255CC">
        <w:tc>
          <w:tcPr>
            <w:tcW w:w="14616" w:type="dxa"/>
            <w:gridSpan w:val="2"/>
            <w:shd w:val="clear" w:color="auto" w:fill="EEECE1" w:themeFill="background2"/>
          </w:tcPr>
          <w:p w:rsidR="00B255CC" w:rsidRPr="00B255CC" w:rsidRDefault="00B255CC" w:rsidP="00B255CC">
            <w:pPr>
              <w:jc w:val="center"/>
              <w:rPr>
                <w:b/>
              </w:rPr>
            </w:pPr>
            <w:r w:rsidRPr="00B255CC">
              <w:rPr>
                <w:b/>
              </w:rPr>
              <w:lastRenderedPageBreak/>
              <w:t>Map the Project</w:t>
            </w:r>
          </w:p>
        </w:tc>
      </w:tr>
      <w:tr w:rsidR="00B255CC" w:rsidTr="00B255CC">
        <w:tc>
          <w:tcPr>
            <w:tcW w:w="14616" w:type="dxa"/>
            <w:gridSpan w:val="2"/>
          </w:tcPr>
          <w:p w:rsidR="007A7C8A" w:rsidRPr="00F04EFF" w:rsidRDefault="007A7C8A" w:rsidP="007A7C8A">
            <w:r>
              <w:t>One format specific to the close read is the following fields to address as well as teacher notes, pre-planned questions, and instructional structure of doing the close read with students. (See samples used from Engage NY, Expeditionary Learning, and Odell Education)</w:t>
            </w:r>
          </w:p>
          <w:p w:rsidR="007A7C8A" w:rsidRDefault="007A7C8A" w:rsidP="007A7C8A">
            <w:pPr>
              <w:rPr>
                <w:b/>
              </w:rPr>
            </w:pPr>
          </w:p>
          <w:p w:rsidR="00895E4A" w:rsidRDefault="00895E4A" w:rsidP="00895E4A">
            <w:r w:rsidRPr="00895E4A">
              <w:rPr>
                <w:b/>
              </w:rPr>
              <w:t>Lesson Objective:</w:t>
            </w:r>
            <w:r>
              <w:t xml:space="preserve">  </w:t>
            </w:r>
            <w:r w:rsidRPr="00AA3053">
              <w:t>The goal o</w:t>
            </w:r>
            <w:r>
              <w:t xml:space="preserve">f this “unit,” is for students to learn how to do a cold read of a primary source and the close read process.  </w:t>
            </w:r>
            <w:r w:rsidRPr="00AA3053">
              <w:t>By reading and rereading the passage closely</w:t>
            </w:r>
            <w:r>
              <w:t>, and focusing their reading through a series of questions and discussion about the text</w:t>
            </w:r>
            <w:r w:rsidRPr="00AA3053">
              <w:t xml:space="preserve">, students will explore </w:t>
            </w:r>
            <w:r>
              <w:t>evidence-based</w:t>
            </w:r>
            <w:r w:rsidRPr="00AA3053">
              <w:t xml:space="preserve"> questions</w:t>
            </w:r>
            <w:r>
              <w:t>.</w:t>
            </w:r>
          </w:p>
          <w:p w:rsidR="00895E4A" w:rsidRDefault="00895E4A" w:rsidP="00895E4A">
            <w:r>
              <w:t>Students will also learn how to form a claim and write an argument essay – attending to key targets in the writing standard</w:t>
            </w:r>
            <w:r w:rsidRPr="00AA3053">
              <w:t xml:space="preserve">.  </w:t>
            </w:r>
          </w:p>
          <w:p w:rsidR="00895E4A" w:rsidRDefault="00895E4A" w:rsidP="007A7C8A">
            <w:pPr>
              <w:rPr>
                <w:b/>
              </w:rPr>
            </w:pPr>
          </w:p>
          <w:p w:rsidR="007A7C8A" w:rsidRPr="00F04EFF" w:rsidRDefault="007A7C8A" w:rsidP="007A7C8A">
            <w:pPr>
              <w:rPr>
                <w:b/>
              </w:rPr>
            </w:pPr>
            <w:r w:rsidRPr="00F04EFF">
              <w:rPr>
                <w:b/>
              </w:rPr>
              <w:t>Reading Task: (Reading passage should be worthy of the close read strategy/value in deliberate re-reading and student response to text-dependent/evidenced based questions)</w:t>
            </w:r>
          </w:p>
          <w:p w:rsidR="007A7C8A" w:rsidRPr="00F04EFF" w:rsidRDefault="007A7C8A" w:rsidP="007A7C8A">
            <w:pPr>
              <w:rPr>
                <w:b/>
              </w:rPr>
            </w:pPr>
          </w:p>
          <w:p w:rsidR="007A7C8A" w:rsidRPr="00E9544C" w:rsidRDefault="00895E4A" w:rsidP="007A7C8A">
            <w:pPr>
              <w:rPr>
                <w:b/>
              </w:rPr>
            </w:pPr>
            <w:r>
              <w:rPr>
                <w:i/>
                <w:iCs/>
              </w:rPr>
              <w:t xml:space="preserve">Rereading is deliberately built into the instructional unit. </w:t>
            </w:r>
            <w:r w:rsidRPr="00BC7CF0">
              <w:rPr>
                <w:i/>
                <w:iCs/>
              </w:rPr>
              <w:t>Students will silently read the passage</w:t>
            </w:r>
            <w:r>
              <w:rPr>
                <w:i/>
                <w:iCs/>
              </w:rPr>
              <w:t xml:space="preserve"> in question on a given day—</w:t>
            </w:r>
            <w:r w:rsidRPr="00BC7CF0">
              <w:rPr>
                <w:i/>
                <w:iCs/>
              </w:rPr>
              <w:t xml:space="preserve">first independently and then following along with the text as the teacher and/or </w:t>
            </w:r>
            <w:r>
              <w:rPr>
                <w:i/>
                <w:iCs/>
              </w:rPr>
              <w:t xml:space="preserve">skillful </w:t>
            </w:r>
            <w:r w:rsidRPr="00BC7CF0">
              <w:rPr>
                <w:i/>
                <w:iCs/>
              </w:rPr>
              <w:t xml:space="preserve">students read aloud. </w:t>
            </w:r>
            <w:r w:rsidRPr="009256B9">
              <w:rPr>
                <w:i/>
              </w:rPr>
              <w:t>Depending on the difficulties of a given text and the teacher’s knowledge of the fluency abilities of students, the order of the student silent read and the teacher reading aloud with students</w:t>
            </w:r>
            <w:r>
              <w:rPr>
                <w:i/>
              </w:rPr>
              <w:t xml:space="preserve"> following might be reversed. What is important is</w:t>
            </w:r>
            <w:r w:rsidRPr="009256B9">
              <w:rPr>
                <w:i/>
              </w:rPr>
              <w:t xml:space="preserve"> to allow all students to interact with challenging text on their own as frequently and independently as possible.</w:t>
            </w:r>
            <w:r>
              <w:rPr>
                <w:i/>
              </w:rPr>
              <w:t xml:space="preserve"> </w:t>
            </w:r>
            <w:r>
              <w:rPr>
                <w:i/>
                <w:iCs/>
              </w:rPr>
              <w:t>S</w:t>
            </w:r>
            <w:r w:rsidRPr="00BC7CF0">
              <w:rPr>
                <w:i/>
                <w:iCs/>
              </w:rPr>
              <w:t xml:space="preserve">tudents </w:t>
            </w:r>
            <w:r>
              <w:rPr>
                <w:i/>
                <w:iCs/>
              </w:rPr>
              <w:t xml:space="preserve">will then </w:t>
            </w:r>
            <w:r w:rsidRPr="00BC7CF0">
              <w:rPr>
                <w:i/>
                <w:iCs/>
              </w:rPr>
              <w:t>reread specific passages</w:t>
            </w:r>
            <w:r>
              <w:rPr>
                <w:i/>
                <w:iCs/>
              </w:rPr>
              <w:t xml:space="preserve"> in response to </w:t>
            </w:r>
            <w:r w:rsidRPr="00BC7CF0">
              <w:rPr>
                <w:i/>
                <w:iCs/>
              </w:rPr>
              <w:t xml:space="preserve">a set of concise, text-dependent questions that compel </w:t>
            </w:r>
            <w:r>
              <w:rPr>
                <w:i/>
                <w:iCs/>
              </w:rPr>
              <w:t>them to</w:t>
            </w:r>
            <w:r w:rsidRPr="00BC7CF0">
              <w:rPr>
                <w:i/>
                <w:iCs/>
              </w:rPr>
              <w:t xml:space="preserve"> </w:t>
            </w:r>
            <w:r>
              <w:rPr>
                <w:i/>
                <w:iCs/>
              </w:rPr>
              <w:t xml:space="preserve">examine </w:t>
            </w:r>
            <w:r w:rsidRPr="00BC7CF0">
              <w:rPr>
                <w:i/>
                <w:iCs/>
              </w:rPr>
              <w:t xml:space="preserve">the </w:t>
            </w:r>
            <w:r>
              <w:rPr>
                <w:i/>
                <w:iCs/>
              </w:rPr>
              <w:t xml:space="preserve">meaning and </w:t>
            </w:r>
            <w:r w:rsidRPr="00BC7CF0">
              <w:rPr>
                <w:i/>
                <w:iCs/>
              </w:rPr>
              <w:t xml:space="preserve">structure of </w:t>
            </w:r>
            <w:r>
              <w:rPr>
                <w:i/>
                <w:iCs/>
              </w:rPr>
              <w:t xml:space="preserve">the primary source </w:t>
            </w:r>
            <w:r>
              <w:rPr>
                <w:iCs/>
              </w:rPr>
              <w:t>(EngageNY – Text Exemplar).</w:t>
            </w:r>
            <w:r>
              <w:rPr>
                <w:i/>
                <w:iCs/>
              </w:rPr>
              <w:t xml:space="preserve">  </w:t>
            </w:r>
            <w:r w:rsidRPr="00E9544C">
              <w:rPr>
                <w:b/>
                <w:iCs/>
              </w:rPr>
              <w:t xml:space="preserve">Either the Harvard Writing Center or Expeditionary Learning format or even an adaptation of this process will be the technique. </w:t>
            </w:r>
          </w:p>
          <w:p w:rsidR="007A7C8A" w:rsidRPr="00E9544C" w:rsidRDefault="007A7C8A" w:rsidP="007A7C8A">
            <w:pPr>
              <w:rPr>
                <w:b/>
              </w:rPr>
            </w:pPr>
          </w:p>
          <w:p w:rsidR="007A7C8A" w:rsidRPr="00F04EFF" w:rsidRDefault="007A7C8A" w:rsidP="007A7C8A">
            <w:pPr>
              <w:rPr>
                <w:b/>
              </w:rPr>
            </w:pPr>
            <w:r w:rsidRPr="00F04EFF">
              <w:rPr>
                <w:b/>
              </w:rPr>
              <w:t xml:space="preserve">Vocabulary Task: </w:t>
            </w:r>
            <w:r w:rsidRPr="00F04EFF">
              <w:rPr>
                <w:u w:val="single"/>
              </w:rPr>
              <w:t>Underline words for vocabulary that students may not know even with context clues yet will provide adequate support for students to understand in context of passage/</w:t>
            </w:r>
            <w:r w:rsidRPr="00F04EFF">
              <w:rPr>
                <w:b/>
              </w:rPr>
              <w:t>BOLD TERMS that are considered “Tier 2” – Academic Vocabulary in order for students to configure in context, followed up with direct instruction and lingered over with instructional sequence</w:t>
            </w:r>
          </w:p>
          <w:p w:rsidR="007A7C8A" w:rsidRPr="00F04EFF" w:rsidRDefault="007A7C8A" w:rsidP="00895E4A">
            <w:pPr>
              <w:rPr>
                <w:b/>
              </w:rPr>
            </w:pPr>
          </w:p>
          <w:p w:rsidR="007A7C8A" w:rsidRPr="00895E4A" w:rsidRDefault="00895E4A" w:rsidP="00895E4A">
            <w:pPr>
              <w:pStyle w:val="ListParagraph"/>
              <w:numPr>
                <w:ilvl w:val="0"/>
                <w:numId w:val="5"/>
              </w:numPr>
              <w:rPr>
                <w:b/>
              </w:rPr>
            </w:pPr>
            <w:r w:rsidRPr="00895E4A">
              <w:rPr>
                <w:b/>
              </w:rPr>
              <w:t>See Treaty of Versailles handout</w:t>
            </w:r>
          </w:p>
          <w:p w:rsidR="00895E4A" w:rsidRPr="00F04EFF" w:rsidRDefault="00895E4A" w:rsidP="007A7C8A">
            <w:pPr>
              <w:rPr>
                <w:b/>
              </w:rPr>
            </w:pPr>
          </w:p>
          <w:p w:rsidR="007A7C8A" w:rsidRPr="00F04EFF" w:rsidRDefault="007A7C8A" w:rsidP="007A7C8A">
            <w:pPr>
              <w:rPr>
                <w:b/>
              </w:rPr>
            </w:pPr>
            <w:r w:rsidRPr="00F04EFF">
              <w:rPr>
                <w:b/>
              </w:rPr>
              <w:t>Discussion Task:  Provides students with another encounter with text in a scaffolding manner and to discuss in depth after re-reading text among peers and with teachers; READ-JOT-SHARE-RE-read-JOT-SHARE</w:t>
            </w:r>
          </w:p>
          <w:p w:rsidR="007A7C8A" w:rsidRPr="00F04EFF" w:rsidRDefault="007A7C8A" w:rsidP="007A7C8A">
            <w:pPr>
              <w:rPr>
                <w:b/>
              </w:rPr>
            </w:pPr>
          </w:p>
          <w:p w:rsidR="007A7C8A" w:rsidRPr="00895E4A" w:rsidRDefault="00895E4A" w:rsidP="00895E4A">
            <w:pPr>
              <w:pStyle w:val="ListParagraph"/>
              <w:numPr>
                <w:ilvl w:val="0"/>
                <w:numId w:val="5"/>
              </w:numPr>
              <w:rPr>
                <w:b/>
              </w:rPr>
            </w:pPr>
            <w:r w:rsidRPr="00895E4A">
              <w:rPr>
                <w:b/>
              </w:rPr>
              <w:t xml:space="preserve">See handout on EBQs and Levels of questions </w:t>
            </w:r>
            <w:r w:rsidR="00E9544C">
              <w:rPr>
                <w:b/>
              </w:rPr>
              <w:t xml:space="preserve">to be used </w:t>
            </w:r>
            <w:r w:rsidRPr="00895E4A">
              <w:rPr>
                <w:b/>
              </w:rPr>
              <w:t>during the Re-read/Read Aloud time</w:t>
            </w:r>
          </w:p>
          <w:p w:rsidR="00895E4A" w:rsidRPr="00F04EFF" w:rsidRDefault="00895E4A" w:rsidP="007A7C8A">
            <w:pPr>
              <w:rPr>
                <w:b/>
              </w:rPr>
            </w:pPr>
          </w:p>
          <w:p w:rsidR="00B255CC" w:rsidRDefault="007A7C8A">
            <w:r w:rsidRPr="00F04EFF">
              <w:rPr>
                <w:b/>
              </w:rPr>
              <w:t xml:space="preserve">Writing Task: </w:t>
            </w:r>
            <w:r w:rsidRPr="00F04EFF">
              <w:t>Identify writing prompt and criteria for success (rubric)</w:t>
            </w:r>
            <w:r w:rsidR="00895E4A">
              <w:t xml:space="preserve"> </w:t>
            </w:r>
          </w:p>
          <w:p w:rsidR="00B255CC" w:rsidRDefault="00B255CC"/>
          <w:p w:rsidR="00E9544C" w:rsidRPr="00E9544C" w:rsidRDefault="00E9544C" w:rsidP="00E9544C">
            <w:pPr>
              <w:pStyle w:val="ListParagraph"/>
              <w:numPr>
                <w:ilvl w:val="0"/>
                <w:numId w:val="5"/>
              </w:numPr>
              <w:rPr>
                <w:b/>
              </w:rPr>
            </w:pPr>
            <w:r w:rsidRPr="00E9544C">
              <w:rPr>
                <w:b/>
              </w:rPr>
              <w:t xml:space="preserve">Write an argument on the influence of the Treaty Versailles on internationalism after the Great War. </w:t>
            </w:r>
          </w:p>
          <w:p w:rsidR="00E9544C" w:rsidRDefault="00E9544C"/>
          <w:p w:rsidR="00E9544C" w:rsidRPr="00E9544C" w:rsidRDefault="00E9544C" w:rsidP="00E9544C">
            <w:pPr>
              <w:pStyle w:val="ListParagraph"/>
              <w:numPr>
                <w:ilvl w:val="0"/>
                <w:numId w:val="5"/>
              </w:numPr>
              <w:rPr>
                <w:b/>
              </w:rPr>
            </w:pPr>
            <w:r w:rsidRPr="00E9544C">
              <w:rPr>
                <w:b/>
              </w:rPr>
              <w:t>Attend to claim, evidence, reasoning as practice</w:t>
            </w:r>
            <w:r>
              <w:rPr>
                <w:b/>
              </w:rPr>
              <w:t>d</w:t>
            </w:r>
            <w:r w:rsidRPr="00E9544C">
              <w:rPr>
                <w:b/>
              </w:rPr>
              <w:t xml:space="preserve"> with Making-Evidence-Based Claim handout</w:t>
            </w:r>
            <w:r>
              <w:rPr>
                <w:b/>
              </w:rPr>
              <w:t xml:space="preserve"> and consider the author’s purpose in one’s writing</w:t>
            </w:r>
          </w:p>
          <w:p w:rsidR="00B255CC" w:rsidRDefault="00B255CC"/>
          <w:p w:rsidR="00B255CC" w:rsidRDefault="00E9544C" w:rsidP="00E9544C">
            <w:pPr>
              <w:pStyle w:val="ListParagraph"/>
              <w:numPr>
                <w:ilvl w:val="0"/>
                <w:numId w:val="5"/>
              </w:numPr>
            </w:pPr>
            <w:r>
              <w:t>Rubric to be completed</w:t>
            </w:r>
          </w:p>
          <w:p w:rsidR="00B255CC" w:rsidRDefault="00B255CC"/>
        </w:tc>
      </w:tr>
    </w:tbl>
    <w:p w:rsidR="00B255CC" w:rsidRDefault="00B255CC"/>
    <w:sectPr w:rsidR="00B255CC" w:rsidSect="00DB47EB">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5E" w:rsidRDefault="002C5E5E" w:rsidP="00DB47EB">
      <w:pPr>
        <w:spacing w:after="0" w:line="240" w:lineRule="auto"/>
      </w:pPr>
      <w:r>
        <w:separator/>
      </w:r>
    </w:p>
  </w:endnote>
  <w:endnote w:type="continuationSeparator" w:id="0">
    <w:p w:rsidR="002C5E5E" w:rsidRDefault="002C5E5E" w:rsidP="00DB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EB" w:rsidRPr="00DB47EB" w:rsidRDefault="00DB47EB">
    <w:pPr>
      <w:pStyle w:val="Footer"/>
      <w:rPr>
        <w:sz w:val="16"/>
      </w:rPr>
    </w:pPr>
    <w:r w:rsidRPr="00DB47EB">
      <w:rPr>
        <w:sz w:val="16"/>
      </w:rPr>
      <w:t xml:space="preserve">E2CCB/IES (Adapted from Wiggins, Grant and J. McTighe. (1998). </w:t>
    </w:r>
    <w:r w:rsidRPr="00DB47EB">
      <w:rPr>
        <w:i/>
        <w:sz w:val="16"/>
        <w:u w:val="single"/>
      </w:rPr>
      <w:t>Understanding by Design</w:t>
    </w:r>
    <w:r w:rsidRPr="00DB47EB">
      <w:rPr>
        <w:sz w:val="16"/>
      </w:rPr>
      <w:t>, ASCD.</w:t>
    </w:r>
    <w:r w:rsidR="002C3372">
      <w:rPr>
        <w:sz w:val="16"/>
      </w:rPr>
      <w:tab/>
    </w:r>
    <w:r w:rsidR="002C3372">
      <w:rPr>
        <w:sz w:val="16"/>
      </w:rPr>
      <w:tab/>
    </w:r>
    <w:r w:rsidR="002C3372">
      <w:rPr>
        <w:sz w:val="16"/>
      </w:rPr>
      <w:tab/>
    </w:r>
    <w:r w:rsidR="002C3372">
      <w:rPr>
        <w:sz w:val="16"/>
      </w:rPr>
      <w:tab/>
    </w:r>
    <w:r w:rsidR="002C3372">
      <w:rPr>
        <w:sz w:val="16"/>
      </w:rPr>
      <w:tab/>
    </w:r>
    <w:r w:rsidR="002C3372">
      <w:rPr>
        <w:sz w:val="16"/>
      </w:rPr>
      <w:tab/>
    </w:r>
    <w:r w:rsidR="002C3372">
      <w:rPr>
        <w:sz w:val="16"/>
      </w:rPr>
      <w:tab/>
      <w:t>4/28/11</w:t>
    </w:r>
  </w:p>
  <w:p w:rsidR="00DB47EB" w:rsidRDefault="00DB4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5E" w:rsidRDefault="002C5E5E" w:rsidP="00DB47EB">
      <w:pPr>
        <w:spacing w:after="0" w:line="240" w:lineRule="auto"/>
      </w:pPr>
      <w:r>
        <w:separator/>
      </w:r>
    </w:p>
  </w:footnote>
  <w:footnote w:type="continuationSeparator" w:id="0">
    <w:p w:rsidR="002C5E5E" w:rsidRDefault="002C5E5E" w:rsidP="00DB4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E" w:rsidRDefault="002D2C9E">
    <w:pPr>
      <w:pStyle w:val="Header"/>
    </w:pPr>
    <w:r>
      <w:t>Treaty Versailles Lesson Template – (work in progress by D.F. Serure – E2CCB: IES Team)</w:t>
    </w:r>
  </w:p>
  <w:p w:rsidR="002D2C9E" w:rsidRDefault="002D2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362C"/>
    <w:multiLevelType w:val="hybridMultilevel"/>
    <w:tmpl w:val="A9A0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B87B99"/>
    <w:multiLevelType w:val="hybridMultilevel"/>
    <w:tmpl w:val="6B3689A8"/>
    <w:lvl w:ilvl="0" w:tplc="712AE226">
      <w:start w:val="1"/>
      <w:numFmt w:val="bullet"/>
      <w:lvlText w:val="•"/>
      <w:lvlJc w:val="left"/>
      <w:pPr>
        <w:tabs>
          <w:tab w:val="num" w:pos="720"/>
        </w:tabs>
        <w:ind w:left="720" w:hanging="360"/>
      </w:pPr>
      <w:rPr>
        <w:rFonts w:ascii="Arial" w:hAnsi="Arial" w:hint="default"/>
      </w:rPr>
    </w:lvl>
    <w:lvl w:ilvl="1" w:tplc="74E04996" w:tentative="1">
      <w:start w:val="1"/>
      <w:numFmt w:val="bullet"/>
      <w:lvlText w:val="•"/>
      <w:lvlJc w:val="left"/>
      <w:pPr>
        <w:tabs>
          <w:tab w:val="num" w:pos="1440"/>
        </w:tabs>
        <w:ind w:left="1440" w:hanging="360"/>
      </w:pPr>
      <w:rPr>
        <w:rFonts w:ascii="Arial" w:hAnsi="Arial" w:hint="default"/>
      </w:rPr>
    </w:lvl>
    <w:lvl w:ilvl="2" w:tplc="78AA8280" w:tentative="1">
      <w:start w:val="1"/>
      <w:numFmt w:val="bullet"/>
      <w:lvlText w:val="•"/>
      <w:lvlJc w:val="left"/>
      <w:pPr>
        <w:tabs>
          <w:tab w:val="num" w:pos="2160"/>
        </w:tabs>
        <w:ind w:left="2160" w:hanging="360"/>
      </w:pPr>
      <w:rPr>
        <w:rFonts w:ascii="Arial" w:hAnsi="Arial" w:hint="default"/>
      </w:rPr>
    </w:lvl>
    <w:lvl w:ilvl="3" w:tplc="FE6655EA" w:tentative="1">
      <w:start w:val="1"/>
      <w:numFmt w:val="bullet"/>
      <w:lvlText w:val="•"/>
      <w:lvlJc w:val="left"/>
      <w:pPr>
        <w:tabs>
          <w:tab w:val="num" w:pos="2880"/>
        </w:tabs>
        <w:ind w:left="2880" w:hanging="360"/>
      </w:pPr>
      <w:rPr>
        <w:rFonts w:ascii="Arial" w:hAnsi="Arial" w:hint="default"/>
      </w:rPr>
    </w:lvl>
    <w:lvl w:ilvl="4" w:tplc="545CDBC6" w:tentative="1">
      <w:start w:val="1"/>
      <w:numFmt w:val="bullet"/>
      <w:lvlText w:val="•"/>
      <w:lvlJc w:val="left"/>
      <w:pPr>
        <w:tabs>
          <w:tab w:val="num" w:pos="3600"/>
        </w:tabs>
        <w:ind w:left="3600" w:hanging="360"/>
      </w:pPr>
      <w:rPr>
        <w:rFonts w:ascii="Arial" w:hAnsi="Arial" w:hint="default"/>
      </w:rPr>
    </w:lvl>
    <w:lvl w:ilvl="5" w:tplc="EB026078" w:tentative="1">
      <w:start w:val="1"/>
      <w:numFmt w:val="bullet"/>
      <w:lvlText w:val="•"/>
      <w:lvlJc w:val="left"/>
      <w:pPr>
        <w:tabs>
          <w:tab w:val="num" w:pos="4320"/>
        </w:tabs>
        <w:ind w:left="4320" w:hanging="360"/>
      </w:pPr>
      <w:rPr>
        <w:rFonts w:ascii="Arial" w:hAnsi="Arial" w:hint="default"/>
      </w:rPr>
    </w:lvl>
    <w:lvl w:ilvl="6" w:tplc="3BD82C4C" w:tentative="1">
      <w:start w:val="1"/>
      <w:numFmt w:val="bullet"/>
      <w:lvlText w:val="•"/>
      <w:lvlJc w:val="left"/>
      <w:pPr>
        <w:tabs>
          <w:tab w:val="num" w:pos="5040"/>
        </w:tabs>
        <w:ind w:left="5040" w:hanging="360"/>
      </w:pPr>
      <w:rPr>
        <w:rFonts w:ascii="Arial" w:hAnsi="Arial" w:hint="default"/>
      </w:rPr>
    </w:lvl>
    <w:lvl w:ilvl="7" w:tplc="CB8E95E6" w:tentative="1">
      <w:start w:val="1"/>
      <w:numFmt w:val="bullet"/>
      <w:lvlText w:val="•"/>
      <w:lvlJc w:val="left"/>
      <w:pPr>
        <w:tabs>
          <w:tab w:val="num" w:pos="5760"/>
        </w:tabs>
        <w:ind w:left="5760" w:hanging="360"/>
      </w:pPr>
      <w:rPr>
        <w:rFonts w:ascii="Arial" w:hAnsi="Arial" w:hint="default"/>
      </w:rPr>
    </w:lvl>
    <w:lvl w:ilvl="8" w:tplc="45460BCC" w:tentative="1">
      <w:start w:val="1"/>
      <w:numFmt w:val="bullet"/>
      <w:lvlText w:val="•"/>
      <w:lvlJc w:val="left"/>
      <w:pPr>
        <w:tabs>
          <w:tab w:val="num" w:pos="6480"/>
        </w:tabs>
        <w:ind w:left="6480" w:hanging="360"/>
      </w:pPr>
      <w:rPr>
        <w:rFonts w:ascii="Arial" w:hAnsi="Arial" w:hint="default"/>
      </w:rPr>
    </w:lvl>
  </w:abstractNum>
  <w:abstractNum w:abstractNumId="2">
    <w:nsid w:val="358A34B8"/>
    <w:multiLevelType w:val="multilevel"/>
    <w:tmpl w:val="46DA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A6433"/>
    <w:multiLevelType w:val="hybridMultilevel"/>
    <w:tmpl w:val="092C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D7652"/>
    <w:multiLevelType w:val="hybridMultilevel"/>
    <w:tmpl w:val="F278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EB"/>
    <w:rsid w:val="00007623"/>
    <w:rsid w:val="001C04B7"/>
    <w:rsid w:val="001C492C"/>
    <w:rsid w:val="002134DE"/>
    <w:rsid w:val="00215146"/>
    <w:rsid w:val="00285C52"/>
    <w:rsid w:val="002C31DD"/>
    <w:rsid w:val="002C3372"/>
    <w:rsid w:val="002C5E5E"/>
    <w:rsid w:val="002D2C9E"/>
    <w:rsid w:val="00382B38"/>
    <w:rsid w:val="00384CB6"/>
    <w:rsid w:val="00403F5E"/>
    <w:rsid w:val="00412749"/>
    <w:rsid w:val="00461201"/>
    <w:rsid w:val="00542090"/>
    <w:rsid w:val="00542D02"/>
    <w:rsid w:val="00585C2B"/>
    <w:rsid w:val="006A54A4"/>
    <w:rsid w:val="006B4ABB"/>
    <w:rsid w:val="007700D1"/>
    <w:rsid w:val="00776458"/>
    <w:rsid w:val="007828AD"/>
    <w:rsid w:val="007A7C8A"/>
    <w:rsid w:val="007B14DD"/>
    <w:rsid w:val="00856981"/>
    <w:rsid w:val="00895E4A"/>
    <w:rsid w:val="008E2D8E"/>
    <w:rsid w:val="008E436F"/>
    <w:rsid w:val="00900D4E"/>
    <w:rsid w:val="0094175B"/>
    <w:rsid w:val="0095306E"/>
    <w:rsid w:val="009F7DAC"/>
    <w:rsid w:val="00A74E62"/>
    <w:rsid w:val="00AC2B3A"/>
    <w:rsid w:val="00AE2A2B"/>
    <w:rsid w:val="00B255CC"/>
    <w:rsid w:val="00C36ADA"/>
    <w:rsid w:val="00C70915"/>
    <w:rsid w:val="00C7095F"/>
    <w:rsid w:val="00DA613D"/>
    <w:rsid w:val="00DA6E1E"/>
    <w:rsid w:val="00DB21CA"/>
    <w:rsid w:val="00DB3878"/>
    <w:rsid w:val="00DB47EB"/>
    <w:rsid w:val="00E70825"/>
    <w:rsid w:val="00E71CBA"/>
    <w:rsid w:val="00E83094"/>
    <w:rsid w:val="00E95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EB"/>
  </w:style>
  <w:style w:type="paragraph" w:styleId="Footer">
    <w:name w:val="footer"/>
    <w:basedOn w:val="Normal"/>
    <w:link w:val="FooterChar"/>
    <w:uiPriority w:val="99"/>
    <w:unhideWhenUsed/>
    <w:rsid w:val="00DB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EB"/>
  </w:style>
  <w:style w:type="paragraph" w:styleId="BalloonText">
    <w:name w:val="Balloon Text"/>
    <w:basedOn w:val="Normal"/>
    <w:link w:val="BalloonTextChar"/>
    <w:uiPriority w:val="99"/>
    <w:semiHidden/>
    <w:unhideWhenUsed/>
    <w:rsid w:val="00DB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EB"/>
    <w:rPr>
      <w:rFonts w:ascii="Tahoma" w:hAnsi="Tahoma" w:cs="Tahoma"/>
      <w:sz w:val="16"/>
      <w:szCs w:val="16"/>
    </w:rPr>
  </w:style>
  <w:style w:type="paragraph" w:styleId="NormalWeb">
    <w:name w:val="Normal (Web)"/>
    <w:basedOn w:val="Normal"/>
    <w:uiPriority w:val="99"/>
    <w:semiHidden/>
    <w:unhideWhenUsed/>
    <w:rsid w:val="005420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4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EB"/>
  </w:style>
  <w:style w:type="paragraph" w:styleId="Footer">
    <w:name w:val="footer"/>
    <w:basedOn w:val="Normal"/>
    <w:link w:val="FooterChar"/>
    <w:uiPriority w:val="99"/>
    <w:unhideWhenUsed/>
    <w:rsid w:val="00DB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EB"/>
  </w:style>
  <w:style w:type="paragraph" w:styleId="BalloonText">
    <w:name w:val="Balloon Text"/>
    <w:basedOn w:val="Normal"/>
    <w:link w:val="BalloonTextChar"/>
    <w:uiPriority w:val="99"/>
    <w:semiHidden/>
    <w:unhideWhenUsed/>
    <w:rsid w:val="00DB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EB"/>
    <w:rPr>
      <w:rFonts w:ascii="Tahoma" w:hAnsi="Tahoma" w:cs="Tahoma"/>
      <w:sz w:val="16"/>
      <w:szCs w:val="16"/>
    </w:rPr>
  </w:style>
  <w:style w:type="paragraph" w:styleId="NormalWeb">
    <w:name w:val="Normal (Web)"/>
    <w:basedOn w:val="Normal"/>
    <w:uiPriority w:val="99"/>
    <w:semiHidden/>
    <w:unhideWhenUsed/>
    <w:rsid w:val="005420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4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7943">
      <w:bodyDiv w:val="1"/>
      <w:marLeft w:val="0"/>
      <w:marRight w:val="0"/>
      <w:marTop w:val="0"/>
      <w:marBottom w:val="0"/>
      <w:divBdr>
        <w:top w:val="none" w:sz="0" w:space="0" w:color="auto"/>
        <w:left w:val="none" w:sz="0" w:space="0" w:color="auto"/>
        <w:bottom w:val="none" w:sz="0" w:space="0" w:color="auto"/>
        <w:right w:val="none" w:sz="0" w:space="0" w:color="auto"/>
      </w:divBdr>
    </w:div>
    <w:div w:id="668289873">
      <w:bodyDiv w:val="1"/>
      <w:marLeft w:val="0"/>
      <w:marRight w:val="0"/>
      <w:marTop w:val="0"/>
      <w:marBottom w:val="0"/>
      <w:divBdr>
        <w:top w:val="none" w:sz="0" w:space="0" w:color="auto"/>
        <w:left w:val="none" w:sz="0" w:space="0" w:color="auto"/>
        <w:bottom w:val="none" w:sz="0" w:space="0" w:color="auto"/>
        <w:right w:val="none" w:sz="0" w:space="0" w:color="auto"/>
      </w:divBdr>
    </w:div>
    <w:div w:id="678702501">
      <w:bodyDiv w:val="1"/>
      <w:marLeft w:val="0"/>
      <w:marRight w:val="0"/>
      <w:marTop w:val="0"/>
      <w:marBottom w:val="0"/>
      <w:divBdr>
        <w:top w:val="none" w:sz="0" w:space="0" w:color="auto"/>
        <w:left w:val="none" w:sz="0" w:space="0" w:color="auto"/>
        <w:bottom w:val="none" w:sz="0" w:space="0" w:color="auto"/>
        <w:right w:val="none" w:sz="0" w:space="0" w:color="auto"/>
      </w:divBdr>
      <w:divsChild>
        <w:div w:id="1975327372">
          <w:marLeft w:val="446"/>
          <w:marRight w:val="0"/>
          <w:marTop w:val="0"/>
          <w:marBottom w:val="200"/>
          <w:divBdr>
            <w:top w:val="none" w:sz="0" w:space="0" w:color="auto"/>
            <w:left w:val="none" w:sz="0" w:space="0" w:color="auto"/>
            <w:bottom w:val="none" w:sz="0" w:space="0" w:color="auto"/>
            <w:right w:val="none" w:sz="0" w:space="0" w:color="auto"/>
          </w:divBdr>
        </w:div>
        <w:div w:id="2003661572">
          <w:marLeft w:val="446"/>
          <w:marRight w:val="0"/>
          <w:marTop w:val="0"/>
          <w:marBottom w:val="200"/>
          <w:divBdr>
            <w:top w:val="none" w:sz="0" w:space="0" w:color="auto"/>
            <w:left w:val="none" w:sz="0" w:space="0" w:color="auto"/>
            <w:bottom w:val="none" w:sz="0" w:space="0" w:color="auto"/>
            <w:right w:val="none" w:sz="0" w:space="0" w:color="auto"/>
          </w:divBdr>
        </w:div>
        <w:div w:id="312104533">
          <w:marLeft w:val="446"/>
          <w:marRight w:val="0"/>
          <w:marTop w:val="0"/>
          <w:marBottom w:val="200"/>
          <w:divBdr>
            <w:top w:val="none" w:sz="0" w:space="0" w:color="auto"/>
            <w:left w:val="none" w:sz="0" w:space="0" w:color="auto"/>
            <w:bottom w:val="none" w:sz="0" w:space="0" w:color="auto"/>
            <w:right w:val="none" w:sz="0" w:space="0" w:color="auto"/>
          </w:divBdr>
        </w:div>
      </w:divsChild>
    </w:div>
    <w:div w:id="1598053291">
      <w:bodyDiv w:val="1"/>
      <w:marLeft w:val="0"/>
      <w:marRight w:val="0"/>
      <w:marTop w:val="0"/>
      <w:marBottom w:val="0"/>
      <w:divBdr>
        <w:top w:val="none" w:sz="0" w:space="0" w:color="auto"/>
        <w:left w:val="none" w:sz="0" w:space="0" w:color="auto"/>
        <w:bottom w:val="none" w:sz="0" w:space="0" w:color="auto"/>
        <w:right w:val="none" w:sz="0" w:space="0" w:color="auto"/>
      </w:divBdr>
    </w:div>
    <w:div w:id="1747871748">
      <w:bodyDiv w:val="1"/>
      <w:marLeft w:val="0"/>
      <w:marRight w:val="0"/>
      <w:marTop w:val="0"/>
      <w:marBottom w:val="0"/>
      <w:divBdr>
        <w:top w:val="none" w:sz="0" w:space="0" w:color="auto"/>
        <w:left w:val="none" w:sz="0" w:space="0" w:color="auto"/>
        <w:bottom w:val="none" w:sz="0" w:space="0" w:color="auto"/>
        <w:right w:val="none" w:sz="0" w:space="0" w:color="auto"/>
      </w:divBdr>
      <w:divsChild>
        <w:div w:id="602810523">
          <w:marLeft w:val="0"/>
          <w:marRight w:val="0"/>
          <w:marTop w:val="0"/>
          <w:marBottom w:val="0"/>
          <w:divBdr>
            <w:top w:val="none" w:sz="0" w:space="0" w:color="auto"/>
            <w:left w:val="none" w:sz="0" w:space="0" w:color="auto"/>
            <w:bottom w:val="none" w:sz="0" w:space="0" w:color="auto"/>
            <w:right w:val="none" w:sz="0" w:space="0" w:color="auto"/>
          </w:divBdr>
          <w:divsChild>
            <w:div w:id="124734123">
              <w:marLeft w:val="0"/>
              <w:marRight w:val="0"/>
              <w:marTop w:val="0"/>
              <w:marBottom w:val="0"/>
              <w:divBdr>
                <w:top w:val="none" w:sz="0" w:space="0" w:color="auto"/>
                <w:left w:val="single" w:sz="6" w:space="0" w:color="DDDDDD"/>
                <w:bottom w:val="single" w:sz="6" w:space="0" w:color="DDDDDD"/>
                <w:right w:val="single" w:sz="6" w:space="0" w:color="DDDDDD"/>
              </w:divBdr>
              <w:divsChild>
                <w:div w:id="1620604529">
                  <w:marLeft w:val="0"/>
                  <w:marRight w:val="0"/>
                  <w:marTop w:val="0"/>
                  <w:marBottom w:val="0"/>
                  <w:divBdr>
                    <w:top w:val="none" w:sz="0" w:space="0" w:color="auto"/>
                    <w:left w:val="none" w:sz="0" w:space="0" w:color="auto"/>
                    <w:bottom w:val="none" w:sz="0" w:space="0" w:color="auto"/>
                    <w:right w:val="none" w:sz="0" w:space="0" w:color="auto"/>
                  </w:divBdr>
                  <w:divsChild>
                    <w:div w:id="973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7126">
      <w:bodyDiv w:val="1"/>
      <w:marLeft w:val="0"/>
      <w:marRight w:val="0"/>
      <w:marTop w:val="0"/>
      <w:marBottom w:val="0"/>
      <w:divBdr>
        <w:top w:val="none" w:sz="0" w:space="0" w:color="auto"/>
        <w:left w:val="none" w:sz="0" w:space="0" w:color="auto"/>
        <w:bottom w:val="none" w:sz="0" w:space="0" w:color="auto"/>
        <w:right w:val="none" w:sz="0" w:space="0" w:color="auto"/>
      </w:divBdr>
    </w:div>
    <w:div w:id="19956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43BB-ED81-4928-B5C7-44C7AB58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6730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Substitute</dc:creator>
  <cp:lastModifiedBy>Lauren Carnahan</cp:lastModifiedBy>
  <cp:revision>2</cp:revision>
  <cp:lastPrinted>2012-01-17T18:27:00Z</cp:lastPrinted>
  <dcterms:created xsi:type="dcterms:W3CDTF">2013-01-02T18:44:00Z</dcterms:created>
  <dcterms:modified xsi:type="dcterms:W3CDTF">2013-01-02T18:44:00Z</dcterms:modified>
</cp:coreProperties>
</file>